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1"/>
        <w:keepNext w:val="0"/>
        <w:keepLines w:val="0"/>
        <w:pageBreakBefore w:val="0"/>
        <w:widowControl/>
        <w:tabs>
          <w:tab w:val="right" w:pos="9639"/>
          <w:tab w:val="right" w:pos="13323"/>
        </w:tabs>
        <w:kinsoku/>
        <w:wordWrap/>
        <w:overflowPunct/>
        <w:topLinePunct w:val="0"/>
        <w:autoSpaceDE/>
        <w:autoSpaceDN/>
        <w:bidi w:val="0"/>
        <w:adjustRightInd/>
        <w:snapToGrid/>
        <w:spacing w:after="0" w:line="360" w:lineRule="auto"/>
        <w:textAlignment w:val="auto"/>
        <w:rPr>
          <w:rFonts w:hint="default" w:ascii="Arial" w:hAnsi="Arial" w:eastAsia="Batang" w:cs="Arial"/>
          <w:b/>
          <w:sz w:val="24"/>
          <w:szCs w:val="24"/>
          <w:lang w:val="en-US" w:eastAsia="zh-CN"/>
        </w:rPr>
      </w:pPr>
      <w:r>
        <w:rPr>
          <w:rFonts w:hint="eastAsia" w:ascii="Arial" w:hAnsi="Arial" w:eastAsia="Batang" w:cs="Arial"/>
          <w:b/>
          <w:sz w:val="24"/>
          <w:szCs w:val="24"/>
          <w:lang w:val="en-US" w:eastAsia="zh-CN"/>
        </w:rPr>
        <w:t>3GPP TSG RAN WG2#12</w:t>
      </w:r>
      <w:r>
        <w:rPr>
          <w:rFonts w:hint="eastAsia" w:eastAsia="Batang" w:cs="Arial"/>
          <w:b/>
          <w:sz w:val="24"/>
          <w:szCs w:val="24"/>
          <w:lang w:val="en-US" w:eastAsia="zh-CN"/>
        </w:rPr>
        <w:t>4</w:t>
      </w:r>
      <w:r>
        <w:rPr>
          <w:rFonts w:hint="eastAsia" w:ascii="Arial" w:hAnsi="Arial" w:eastAsia="Batang" w:cs="Arial"/>
          <w:b/>
          <w:sz w:val="24"/>
          <w:szCs w:val="24"/>
          <w:lang w:val="en-US" w:eastAsia="zh-CN"/>
        </w:rPr>
        <w:tab/>
      </w:r>
      <w:r>
        <w:rPr>
          <w:rFonts w:hint="eastAsia" w:eastAsia="Batang" w:cs="Arial"/>
          <w:b/>
          <w:sz w:val="24"/>
          <w:szCs w:val="24"/>
          <w:lang w:val="en-US" w:eastAsia="zh-CN"/>
        </w:rPr>
        <w:t xml:space="preserve"> </w:t>
      </w:r>
      <w:r>
        <w:rPr>
          <w:rFonts w:hint="eastAsia" w:ascii="Arial" w:hAnsi="Arial" w:eastAsia="Batang" w:cs="Arial"/>
          <w:b/>
          <w:sz w:val="24"/>
          <w:szCs w:val="24"/>
          <w:lang w:val="en-US" w:eastAsia="zh-CN"/>
        </w:rPr>
        <w:t>R2-231279</w:t>
      </w:r>
      <w:r>
        <w:rPr>
          <w:rFonts w:hint="eastAsia" w:eastAsia="Batang" w:cs="Arial"/>
          <w:b/>
          <w:sz w:val="24"/>
          <w:szCs w:val="24"/>
          <w:lang w:val="en-US" w:eastAsia="zh-CN"/>
        </w:rPr>
        <w:t>3</w:t>
      </w:r>
    </w:p>
    <w:p>
      <w:pPr>
        <w:pStyle w:val="181"/>
        <w:keepNext w:val="0"/>
        <w:keepLines w:val="0"/>
        <w:pageBreakBefore w:val="0"/>
        <w:widowControl/>
        <w:tabs>
          <w:tab w:val="right" w:pos="9639"/>
          <w:tab w:val="right" w:pos="13323"/>
        </w:tabs>
        <w:kinsoku/>
        <w:wordWrap/>
        <w:overflowPunct/>
        <w:topLinePunct w:val="0"/>
        <w:autoSpaceDE/>
        <w:autoSpaceDN/>
        <w:bidi w:val="0"/>
        <w:adjustRightInd/>
        <w:snapToGrid/>
        <w:spacing w:after="0" w:line="360" w:lineRule="auto"/>
        <w:textAlignment w:val="auto"/>
        <w:rPr>
          <w:rFonts w:ascii="Arial" w:hAnsi="Arial" w:cs="Arial"/>
          <w:b/>
          <w:bCs/>
          <w:snapToGrid w:val="0"/>
          <w:kern w:val="0"/>
          <w:sz w:val="24"/>
          <w:szCs w:val="24"/>
        </w:rPr>
      </w:pPr>
      <w:r>
        <w:rPr>
          <w:rFonts w:hint="eastAsia" w:ascii="Arial" w:hAnsi="Arial" w:eastAsia="宋体" w:cs="Arial"/>
          <w:b/>
          <w:bCs/>
          <w:kern w:val="0"/>
          <w:sz w:val="24"/>
          <w:szCs w:val="22"/>
          <w:lang w:val="en-US" w:eastAsia="zh-CN" w:bidi="ar-SA"/>
        </w:rPr>
        <w:t xml:space="preserve">Chicago, </w:t>
      </w:r>
      <w:r>
        <w:rPr>
          <w:rFonts w:hint="eastAsia" w:ascii="Arial" w:hAnsi="Arial" w:cs="Arial"/>
          <w:b/>
          <w:bCs/>
          <w:kern w:val="0"/>
          <w:sz w:val="24"/>
          <w:szCs w:val="22"/>
          <w:lang w:val="en-US" w:eastAsia="zh-CN" w:bidi="ar-SA"/>
        </w:rPr>
        <w:t>United States</w:t>
      </w:r>
      <w:r>
        <w:rPr>
          <w:rFonts w:hint="eastAsia" w:ascii="Arial" w:hAnsi="Arial" w:cs="Arial"/>
          <w:b/>
          <w:bCs/>
          <w:kern w:val="0"/>
          <w:sz w:val="24"/>
          <w:lang w:val="en-US" w:eastAsia="zh-CN"/>
        </w:rPr>
        <w:t>, 13</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-17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November, </w:t>
      </w:r>
      <w:r>
        <w:rPr>
          <w:rFonts w:hint="eastAsia" w:ascii="Arial" w:hAnsi="Arial" w:eastAsia="Batang" w:cs="Arial"/>
          <w:b/>
          <w:sz w:val="24"/>
          <w:szCs w:val="24"/>
          <w:lang w:val="en-US" w:eastAsia="zh-CN"/>
        </w:rPr>
        <w:t xml:space="preserve">2023    </w:t>
      </w:r>
      <w:r>
        <w:rPr>
          <w:rFonts w:hint="eastAsia" w:ascii="Arial" w:hAnsi="Arial" w:eastAsia="Batang" w:cs="Arial"/>
          <w:b/>
          <w:sz w:val="24"/>
          <w:szCs w:val="24"/>
          <w:lang w:val="en-GB" w:eastAsia="zh-CN"/>
        </w:rPr>
        <w:t xml:space="preserve"> </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cs="Arial"/>
          <w:b/>
          <w:bCs/>
          <w:snapToGrid w:val="0"/>
          <w:kern w:val="0"/>
          <w:sz w:val="24"/>
          <w:szCs w:val="24"/>
          <w:lang w:val="en-US" w:eastAsia="zh-CN"/>
        </w:rPr>
        <w:t>RACH relevant SON open issues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cs="Arial"/>
          <w:b/>
          <w:bCs/>
          <w:snapToGrid w:val="0"/>
          <w:kern w:val="0"/>
          <w:sz w:val="24"/>
          <w:szCs w:val="24"/>
        </w:rPr>
        <w:tab/>
      </w:r>
      <w:r>
        <w:rPr>
          <w:rFonts w:hint="eastAsia" w:ascii="Arial" w:hAnsi="Arial" w:cs="Arial"/>
          <w:b/>
          <w:bCs/>
          <w:snapToGrid w:val="0"/>
          <w:kern w:val="0"/>
          <w:sz w:val="24"/>
          <w:szCs w:val="24"/>
          <w:lang w:val="en-US" w:eastAsia="zh-CN"/>
        </w:rPr>
        <w:t>7.13.1</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after="180" w:line="240" w:lineRule="auto"/>
        <w:jc w:val="left"/>
        <w:textAlignment w:val="baseline"/>
      </w:pPr>
      <w:r>
        <w:rPr>
          <w:rFonts w:ascii="Arial" w:hAnsi="Arial" w:cs="Arial"/>
          <w:b w:val="0"/>
          <w:bCs w:val="0"/>
          <w:kern w:val="0"/>
          <w:sz w:val="32"/>
          <w:szCs w:val="36"/>
        </w:rPr>
        <w:t>Introduction</w:t>
      </w:r>
    </w:p>
    <w:p>
      <w:pPr>
        <w:rPr>
          <w:rFonts w:hint="default" w:eastAsia="宋体"/>
          <w:lang w:val="en-US" w:eastAsia="zh-CN"/>
        </w:rPr>
      </w:pPr>
      <w:r>
        <w:rPr>
          <w:rFonts w:hint="eastAsia"/>
          <w:lang w:val="en-US" w:eastAsia="zh-CN"/>
        </w:rPr>
        <w:t>This report provides an overview on the open issues of the RACH relevant MRO features based on the existing and unresolved FFS(es) in the running CR. A simple analysis on the criticality of the open issues is given and suggest to treat the open issues in the next RAN2 meeting in priority based on whether it is essential for completion of the feature.</w:t>
      </w:r>
    </w:p>
    <w:p>
      <w:pPr>
        <w:pStyle w:val="2"/>
        <w:widowControl/>
        <w:numPr>
          <w:ilvl w:val="0"/>
          <w:numId w:val="4"/>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hint="default"/>
          <w:lang w:val="en-US" w:eastAsia="zh-CN"/>
        </w:rPr>
      </w:pPr>
      <w:r>
        <w:rPr>
          <w:rFonts w:ascii="Arial" w:hAnsi="Arial" w:cs="Arial"/>
          <w:b w:val="0"/>
          <w:bCs w:val="0"/>
          <w:kern w:val="0"/>
          <w:sz w:val="32"/>
          <w:szCs w:val="36"/>
        </w:rPr>
        <w:t>Discussion</w:t>
      </w:r>
    </w:p>
    <w:p>
      <w:pPr>
        <w:rPr>
          <w:rFonts w:hint="default" w:eastAsia="宋体"/>
          <w:lang w:val="en-US" w:eastAsia="zh-CN"/>
        </w:rPr>
      </w:pPr>
      <w:r>
        <w:rPr>
          <w:rFonts w:hint="eastAsia" w:ascii="Arial" w:hAnsi="Arial" w:cs="Arial"/>
          <w:b w:val="0"/>
          <w:bCs w:val="0"/>
          <w:kern w:val="0"/>
          <w:sz w:val="32"/>
          <w:szCs w:val="36"/>
          <w:lang w:val="en-US" w:eastAsia="zh-CN"/>
        </w:rPr>
        <w:t>SN RACH report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98"/>
        <w:gridCol w:w="2727"/>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8"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FFS issues</w:t>
            </w:r>
          </w:p>
        </w:tc>
        <w:tc>
          <w:tcPr>
            <w:tcW w:w="2727"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Necessary for WI completion?</w:t>
            </w:r>
          </w:p>
        </w:tc>
        <w:tc>
          <w:tcPr>
            <w:tcW w:w="887"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 xml:space="preserve">Priority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8"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default" w:cs="Times New Roman"/>
                <w:vertAlign w:val="baseline"/>
                <w:lang w:val="en-US" w:eastAsia="zh-CN"/>
              </w:rPr>
              <w:t>For SN RACH report, ffs whether UE report all available NR RACH report based on request from LTE BS or whether new UE variable is needed. </w:t>
            </w:r>
          </w:p>
        </w:tc>
        <w:tc>
          <w:tcPr>
            <w:tcW w:w="272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Yes</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High</w:t>
            </w:r>
          </w:p>
        </w:tc>
      </w:tr>
    </w:tbl>
    <w:p>
      <w:pPr>
        <w:rPr>
          <w:rFonts w:hint="eastAsia"/>
          <w:lang w:val="en-US" w:eastAsia="zh-CN"/>
        </w:rPr>
      </w:pPr>
      <w:r>
        <w:rPr>
          <w:rFonts w:hint="eastAsia"/>
          <w:lang w:val="en-US" w:eastAsia="zh-CN"/>
        </w:rPr>
        <w:t>Above ffs is based on companies</w:t>
      </w:r>
      <w:r>
        <w:rPr>
          <w:rFonts w:hint="default"/>
          <w:lang w:val="en-US" w:eastAsia="zh-CN"/>
        </w:rPr>
        <w:t>’</w:t>
      </w:r>
      <w:r>
        <w:rPr>
          <w:rFonts w:hint="eastAsia"/>
          <w:lang w:val="en-US" w:eastAsia="zh-CN"/>
        </w:rPr>
        <w:t xml:space="preserve"> comments collected during CR review stages, which relevant to detailed UE behavior on how to report available NR RACH report upon request from NW. It is important to be resolved so that SN RACH report feature can be supported in R18, therefore it is suggested to be treated with high priority.</w:t>
      </w:r>
    </w:p>
    <w:p>
      <w:pPr>
        <w:rPr>
          <w:rFonts w:hint="default"/>
          <w:b/>
          <w:bCs/>
          <w:lang w:val="en-US" w:eastAsia="zh-CN"/>
        </w:rPr>
      </w:pPr>
      <w:r>
        <w:rPr>
          <w:rFonts w:hint="eastAsia"/>
          <w:b/>
          <w:bCs/>
          <w:lang w:val="en-US" w:eastAsia="zh-CN"/>
        </w:rPr>
        <w:t>Observation 1: FFS issue on SN RACH report is important to be resolved so that SN RACH report feature can be supported in R18, which shall be treated with high priority.</w:t>
      </w:r>
    </w:p>
    <w:p>
      <w:pPr>
        <w:rPr>
          <w:rFonts w:hint="default" w:eastAsia="宋体"/>
          <w:lang w:val="en-US" w:eastAsia="zh-CN"/>
        </w:rPr>
      </w:pPr>
      <w:r>
        <w:rPr>
          <w:rFonts w:hint="eastAsia" w:ascii="Arial" w:hAnsi="Arial" w:cs="Arial"/>
          <w:b w:val="0"/>
          <w:bCs w:val="0"/>
          <w:kern w:val="0"/>
          <w:sz w:val="32"/>
          <w:szCs w:val="36"/>
          <w:lang w:val="en-US" w:eastAsia="zh-CN"/>
        </w:rPr>
        <w:t>NR RACH report</w:t>
      </w:r>
    </w:p>
    <w:p>
      <w:pPr>
        <w:numPr>
          <w:ilvl w:val="0"/>
          <w:numId w:val="0"/>
        </w:numPr>
        <w:spacing w:before="156"/>
        <w:rPr>
          <w:rFonts w:hint="eastAsia" w:cs="Times New Roman"/>
          <w:i w:val="0"/>
          <w:iCs w:val="0"/>
          <w:color w:val="auto"/>
          <w:kern w:val="2"/>
          <w:sz w:val="20"/>
          <w:szCs w:val="20"/>
          <w:highlight w:val="none"/>
          <w:u w:val="none"/>
          <w:lang w:val="en-US" w:eastAsia="zh-CN"/>
        </w:rPr>
      </w:pPr>
      <w:r>
        <w:rPr>
          <w:rFonts w:hint="eastAsia" w:cs="Times New Roman"/>
          <w:i w:val="0"/>
          <w:iCs w:val="0"/>
          <w:color w:val="auto"/>
          <w:kern w:val="2"/>
          <w:sz w:val="20"/>
          <w:szCs w:val="20"/>
          <w:highlight w:val="none"/>
          <w:u w:val="none"/>
          <w:lang w:val="en-US" w:eastAsia="zh-CN"/>
        </w:rPr>
        <w:t>Based on above table, below proposals are given: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1"/>
        <w:gridCol w:w="27"/>
        <w:gridCol w:w="2754"/>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8" w:type="dxa"/>
            <w:gridSpan w:val="2"/>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FFS issues</w:t>
            </w:r>
          </w:p>
        </w:tc>
        <w:tc>
          <w:tcPr>
            <w:tcW w:w="2754"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Necessary for WI completion?</w:t>
            </w:r>
          </w:p>
        </w:tc>
        <w:tc>
          <w:tcPr>
            <w:tcW w:w="887"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 xml:space="preserve">Priority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8" w:type="dxa"/>
            <w:gridSpan w:val="2"/>
          </w:tcPr>
          <w:p>
            <w:pPr>
              <w:keepNext w:val="0"/>
              <w:keepLines w:val="0"/>
              <w:suppressLineNumbers w:val="0"/>
              <w:bidi w:val="0"/>
              <w:spacing w:before="0" w:beforeAutospacing="0" w:afterAutospacing="0"/>
              <w:ind w:left="0" w:right="0"/>
              <w:rPr>
                <w:rFonts w:hint="default" w:cs="Times New Roman"/>
                <w:vertAlign w:val="baseline"/>
                <w:lang w:val="en-US" w:eastAsia="zh-CN"/>
              </w:rPr>
            </w:pPr>
            <w:r>
              <w:rPr>
                <w:rFonts w:hint="default" w:cs="Times New Roman"/>
                <w:lang w:val="en-US" w:eastAsia="zh-CN"/>
              </w:rPr>
              <w:t>FFS how to set the numberOfPreamblesSentOnSSB-r16</w:t>
            </w:r>
            <w:r>
              <w:rPr>
                <w:rFonts w:hint="eastAsia" w:cs="Times New Roman"/>
                <w:lang w:val="en-US" w:eastAsia="zh-CN"/>
              </w:rPr>
              <w:t xml:space="preserve"> ,</w:t>
            </w:r>
            <w:r>
              <w:rPr>
                <w:rFonts w:hint="default" w:cs="Times New Roman"/>
                <w:lang w:val="en-US" w:eastAsia="zh-CN"/>
              </w:rPr>
              <w:t>numberOfPreamblesSentOnCSI-RS-r16 and the perRAAttemptInfoList.</w:t>
            </w:r>
          </w:p>
        </w:tc>
        <w:tc>
          <w:tcPr>
            <w:tcW w:w="2754"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Yes</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5871" w:type="dxa"/>
          </w:tcPr>
          <w:p>
            <w:pPr>
              <w:pStyle w:val="290"/>
              <w:keepNext w:val="0"/>
              <w:keepLines w:val="0"/>
              <w:suppressLineNumbers w:val="0"/>
              <w:spacing w:before="0" w:beforeAutospacing="0" w:afterAutospacing="0"/>
              <w:ind w:left="0" w:leftChars="0" w:right="0" w:firstLine="0" w:firstLineChars="0"/>
              <w:rPr>
                <w:rFonts w:hint="default" w:cs="Times New Roman"/>
                <w:vertAlign w:val="baseline"/>
                <w:lang w:val="en-US" w:eastAsia="zh-CN"/>
              </w:rPr>
            </w:pPr>
            <w:r>
              <w:rPr>
                <w:rFonts w:hint="default" w:cs="Times New Roman"/>
                <w:lang w:val="en-US" w:eastAsia="zh-CN"/>
              </w:rPr>
              <w:t>RAN2 discuss if raPurposes (including SchedulingRequestFailure and noPUCCHResourceAvailable) require any change when the LBT failure leads to an SR procedure failure or unavailability of the PUCCH resources for the SR in SCell.</w:t>
            </w:r>
          </w:p>
        </w:tc>
        <w:tc>
          <w:tcPr>
            <w:tcW w:w="2781" w:type="dxa"/>
            <w:gridSpan w:val="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Yes</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High</w:t>
            </w:r>
          </w:p>
        </w:tc>
      </w:tr>
    </w:tbl>
    <w:p>
      <w:pPr>
        <w:numPr>
          <w:ilvl w:val="0"/>
          <w:numId w:val="0"/>
        </w:numPr>
        <w:spacing w:before="156"/>
        <w:rPr>
          <w:rFonts w:hint="eastAsia" w:cs="Times New Roman"/>
          <w:i w:val="0"/>
          <w:iCs w:val="0"/>
          <w:color w:val="auto"/>
          <w:kern w:val="2"/>
          <w:sz w:val="20"/>
          <w:szCs w:val="20"/>
          <w:highlight w:val="none"/>
          <w:u w:val="none"/>
          <w:lang w:val="en-US" w:eastAsia="zh-CN"/>
        </w:rPr>
      </w:pPr>
      <w:r>
        <w:rPr>
          <w:rFonts w:hint="eastAsia" w:cs="Times New Roman"/>
          <w:i w:val="0"/>
          <w:iCs w:val="0"/>
          <w:color w:val="auto"/>
          <w:kern w:val="2"/>
          <w:sz w:val="20"/>
          <w:szCs w:val="20"/>
          <w:highlight w:val="none"/>
          <w:u w:val="none"/>
          <w:lang w:val="en-US" w:eastAsia="zh-CN"/>
        </w:rPr>
        <w:t>Above ffs issues are on the stage 3 details of NR-U relevant information captured in RACH report, which is important for  CR implementation, which can be treated with high priority.</w:t>
      </w:r>
    </w:p>
    <w:p>
      <w:pPr>
        <w:rPr>
          <w:rFonts w:hint="default" w:cs="Times New Roman"/>
          <w:i w:val="0"/>
          <w:iCs w:val="0"/>
          <w:color w:val="auto"/>
          <w:kern w:val="2"/>
          <w:sz w:val="20"/>
          <w:szCs w:val="20"/>
          <w:highlight w:val="none"/>
          <w:u w:val="none"/>
          <w:lang w:val="en-US" w:eastAsia="zh-CN"/>
        </w:rPr>
      </w:pPr>
      <w:r>
        <w:rPr>
          <w:rFonts w:hint="eastAsia" w:cs="Times New Roman"/>
          <w:b/>
          <w:bCs/>
          <w:lang w:val="en-US" w:eastAsia="zh-CN"/>
        </w:rPr>
        <w:t>Observation 2: NR-U relevant ffs stage 3 issues identified in CR review is important for CR implementation , which can be treated with high priority.</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1"/>
        <w:gridCol w:w="2781"/>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1"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FFS issues</w:t>
            </w:r>
          </w:p>
        </w:tc>
        <w:tc>
          <w:tcPr>
            <w:tcW w:w="2781"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Necessary for WI completion?</w:t>
            </w:r>
          </w:p>
        </w:tc>
        <w:tc>
          <w:tcPr>
            <w:tcW w:w="887" w:type="dxa"/>
            <w:shd w:val="clear" w:color="auto" w:fill="F1F1F1" w:themeFill="background1" w:themeFillShade="F2"/>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 xml:space="preserve">Priority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1" w:type="dxa"/>
          </w:tcPr>
          <w:p>
            <w:pPr>
              <w:pStyle w:val="290"/>
              <w:keepNext w:val="0"/>
              <w:keepLines w:val="0"/>
              <w:suppressLineNumbers w:val="0"/>
              <w:spacing w:before="0" w:beforeAutospacing="0" w:afterAutospacing="0"/>
              <w:ind w:left="0" w:leftChars="0" w:right="0" w:firstLine="0" w:firstLineChars="0"/>
              <w:rPr>
                <w:rFonts w:hint="default" w:cs="Times New Roman"/>
                <w:lang w:val="en-US" w:eastAsia="zh-CN"/>
              </w:rPr>
            </w:pPr>
            <w:r>
              <w:rPr>
                <w:rFonts w:hint="default" w:cs="Times New Roman"/>
                <w:lang w:val="en-US" w:eastAsia="zh-CN"/>
              </w:rPr>
              <w:t>Proposal 6 RAN2 discuss which of the following information to the logged in the RA report when the SDT triggers an RA procedure</w:t>
            </w:r>
          </w:p>
          <w:p>
            <w:pPr>
              <w:pStyle w:val="290"/>
              <w:keepNext w:val="0"/>
              <w:keepLines w:val="0"/>
              <w:suppressLineNumbers w:val="0"/>
              <w:spacing w:before="0" w:beforeAutospacing="0" w:afterAutospacing="0"/>
              <w:ind w:left="720" w:right="0" w:firstLine="400"/>
              <w:rPr>
                <w:rFonts w:hint="default" w:cs="Times New Roman"/>
                <w:lang w:val="en-US" w:eastAsia="zh-CN"/>
              </w:rPr>
            </w:pPr>
            <w:r>
              <w:rPr>
                <w:rFonts w:hint="default" w:cs="Times New Roman"/>
                <w:lang w:val="en-US" w:eastAsia="zh-CN"/>
              </w:rPr>
              <w:t>a.UE reports the DL RSRP and pending UL data volume at the time of SDT initiation.</w:t>
            </w:r>
          </w:p>
          <w:p>
            <w:pPr>
              <w:pStyle w:val="290"/>
              <w:keepNext w:val="0"/>
              <w:keepLines w:val="0"/>
              <w:suppressLineNumbers w:val="0"/>
              <w:spacing w:before="0" w:beforeAutospacing="0" w:afterAutospacing="0"/>
              <w:ind w:left="720" w:right="0" w:firstLine="400"/>
              <w:rPr>
                <w:rFonts w:hint="default" w:cs="Times New Roman"/>
                <w:lang w:val="en-US" w:eastAsia="zh-CN"/>
              </w:rPr>
            </w:pPr>
            <w:r>
              <w:rPr>
                <w:rFonts w:hint="default" w:cs="Times New Roman"/>
                <w:lang w:val="en-US" w:eastAsia="zh-CN"/>
              </w:rPr>
              <w:t>b.The data volume buffered at UE side upon SDT initiation</w:t>
            </w:r>
          </w:p>
          <w:p>
            <w:pPr>
              <w:pStyle w:val="290"/>
              <w:keepNext w:val="0"/>
              <w:keepLines w:val="0"/>
              <w:suppressLineNumbers w:val="0"/>
              <w:spacing w:before="0" w:beforeAutospacing="0" w:afterAutospacing="0"/>
              <w:ind w:left="720" w:right="0" w:firstLine="400"/>
              <w:rPr>
                <w:rFonts w:hint="default" w:cs="Times New Roman"/>
                <w:vertAlign w:val="baseline"/>
                <w:lang w:val="en-US" w:eastAsia="zh-CN"/>
              </w:rPr>
            </w:pPr>
            <w:r>
              <w:rPr>
                <w:rFonts w:hint="default" w:cs="Times New Roman"/>
                <w:lang w:val="en-US" w:eastAsia="zh-CN"/>
              </w:rPr>
              <w:t>c.The data volume buffered at UE side when SDT fails</w:t>
            </w:r>
          </w:p>
        </w:tc>
        <w:tc>
          <w:tcPr>
            <w:tcW w:w="2781"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No</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1" w:type="dxa"/>
          </w:tcPr>
          <w:p>
            <w:pPr>
              <w:pStyle w:val="290"/>
              <w:keepNext w:val="0"/>
              <w:keepLines w:val="0"/>
              <w:suppressLineNumbers w:val="0"/>
              <w:spacing w:before="0" w:beforeAutospacing="0" w:afterAutospacing="0"/>
              <w:ind w:left="0" w:leftChars="0" w:right="0" w:firstLine="0" w:firstLineChars="0"/>
              <w:rPr>
                <w:rFonts w:hint="default" w:cs="Times New Roman"/>
                <w:lang w:val="en-US" w:eastAsia="zh-CN"/>
              </w:rPr>
            </w:pPr>
            <w:r>
              <w:rPr>
                <w:rFonts w:hint="default" w:cs="Times New Roman"/>
                <w:lang w:val="en-US" w:eastAsia="zh-CN"/>
              </w:rPr>
              <w:t>Proposal 7 RAN2 firstly discusses what kind of power information for an RA procedure the network actually needs for RA enhancement.</w:t>
            </w:r>
          </w:p>
          <w:p>
            <w:pPr>
              <w:pStyle w:val="290"/>
              <w:keepNext w:val="0"/>
              <w:keepLines w:val="0"/>
              <w:suppressLineNumbers w:val="0"/>
              <w:spacing w:before="0" w:beforeAutospacing="0" w:afterAutospacing="0"/>
              <w:ind w:left="0" w:leftChars="0" w:right="0" w:firstLine="0" w:firstLineChars="0"/>
              <w:rPr>
                <w:rFonts w:hint="default" w:cs="Times New Roman"/>
                <w:lang w:val="en-US" w:eastAsia="zh-CN"/>
              </w:rPr>
            </w:pPr>
            <w:r>
              <w:rPr>
                <w:rFonts w:hint="default" w:cs="Times New Roman"/>
                <w:lang w:val="en-US" w:eastAsia="zh-CN"/>
              </w:rPr>
              <w:t>Proposal 8 if power ramping information is needed at network, RAN2 considers the following options:</w:t>
            </w:r>
          </w:p>
          <w:p>
            <w:pPr>
              <w:pStyle w:val="290"/>
              <w:keepNext w:val="0"/>
              <w:keepLines w:val="0"/>
              <w:suppressLineNumbers w:val="0"/>
              <w:spacing w:before="0" w:beforeAutospacing="0" w:afterAutospacing="0"/>
              <w:ind w:left="720" w:right="0" w:firstLine="400"/>
              <w:rPr>
                <w:rFonts w:hint="default" w:cs="Times New Roman"/>
                <w:lang w:val="en-US" w:eastAsia="zh-CN"/>
              </w:rPr>
            </w:pPr>
            <w:r>
              <w:rPr>
                <w:rFonts w:hint="default" w:cs="Times New Roman"/>
                <w:lang w:val="en-US" w:eastAsia="zh-CN"/>
              </w:rPr>
              <w:t>Option 1: UE indicates whether notification of suspending power ramping counter has been received from power layer per RA attempt in RA report.</w:t>
            </w:r>
          </w:p>
          <w:p>
            <w:pPr>
              <w:pStyle w:val="290"/>
              <w:keepNext w:val="0"/>
              <w:keepLines w:val="0"/>
              <w:suppressLineNumbers w:val="0"/>
              <w:spacing w:before="0" w:beforeAutospacing="0" w:afterAutospacing="0"/>
              <w:ind w:left="720" w:right="0" w:firstLine="400"/>
              <w:rPr>
                <w:rFonts w:hint="default" w:cs="Times New Roman"/>
                <w:vertAlign w:val="baseline"/>
                <w:lang w:val="en-US" w:eastAsia="zh-CN"/>
              </w:rPr>
            </w:pPr>
            <w:r>
              <w:rPr>
                <w:rFonts w:hint="default" w:cs="Times New Roman"/>
                <w:lang w:val="en-US" w:eastAsia="zh-CN"/>
              </w:rPr>
              <w:t>Option 2: UE indicates whether power ramping is performed or not per RA attempt in RA report.</w:t>
            </w:r>
          </w:p>
        </w:tc>
        <w:tc>
          <w:tcPr>
            <w:tcW w:w="2781"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No</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1" w:type="dxa"/>
          </w:tcPr>
          <w:p>
            <w:pPr>
              <w:pStyle w:val="290"/>
              <w:keepNext w:val="0"/>
              <w:keepLines w:val="0"/>
              <w:suppressLineNumbers w:val="0"/>
              <w:spacing w:before="0" w:beforeAutospacing="0" w:afterAutospacing="0"/>
              <w:ind w:left="0" w:leftChars="0" w:right="0" w:firstLine="0" w:firstLineChars="0"/>
              <w:rPr>
                <w:rFonts w:hint="default" w:cs="Times New Roman"/>
                <w:lang w:val="en-US" w:eastAsia="zh-CN"/>
              </w:rPr>
            </w:pPr>
            <w:r>
              <w:rPr>
                <w:rFonts w:hint="default" w:cs="Times New Roman"/>
                <w:lang w:val="en-US" w:eastAsia="zh-CN"/>
              </w:rPr>
              <w:t>Proposal 10RAN2 discuss whether UE reports if it has used slicing specific or AI specific RACH parameters for the RA.</w:t>
            </w:r>
          </w:p>
        </w:tc>
        <w:tc>
          <w:tcPr>
            <w:tcW w:w="2781"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No</w:t>
            </w:r>
          </w:p>
        </w:tc>
        <w:tc>
          <w:tcPr>
            <w:tcW w:w="887" w:type="dxa"/>
          </w:tcPr>
          <w:p>
            <w:pPr>
              <w:keepNext w:val="0"/>
              <w:keepLines w:val="0"/>
              <w:suppressLineNumbers w:val="0"/>
              <w:spacing w:before="0" w:beforeAutospacing="0" w:afterAutospacing="0"/>
              <w:ind w:left="0" w:right="0"/>
              <w:rPr>
                <w:rFonts w:hint="default" w:cs="Times New Roman"/>
                <w:vertAlign w:val="baseline"/>
                <w:lang w:val="en-US" w:eastAsia="zh-CN"/>
              </w:rPr>
            </w:pPr>
            <w:r>
              <w:rPr>
                <w:rFonts w:hint="eastAsia" w:cs="Times New Roman"/>
                <w:vertAlign w:val="baseline"/>
                <w:lang w:val="en-US" w:eastAsia="zh-CN"/>
              </w:rPr>
              <w:t>Low</w:t>
            </w:r>
          </w:p>
        </w:tc>
      </w:tr>
    </w:tbl>
    <w:p>
      <w:pPr>
        <w:numPr>
          <w:ilvl w:val="0"/>
          <w:numId w:val="0"/>
        </w:numPr>
        <w:spacing w:before="156"/>
        <w:rPr>
          <w:rFonts w:hint="default" w:cs="Times New Roman"/>
          <w:i w:val="0"/>
          <w:iCs w:val="0"/>
          <w:color w:val="auto"/>
          <w:kern w:val="2"/>
          <w:sz w:val="20"/>
          <w:szCs w:val="20"/>
          <w:highlight w:val="none"/>
          <w:u w:val="none"/>
          <w:lang w:val="en-US" w:eastAsia="zh-CN"/>
        </w:rPr>
      </w:pPr>
      <w:r>
        <w:rPr>
          <w:rFonts w:hint="eastAsia" w:cs="Times New Roman"/>
          <w:i w:val="0"/>
          <w:iCs w:val="0"/>
          <w:color w:val="auto"/>
          <w:kern w:val="2"/>
          <w:sz w:val="20"/>
          <w:szCs w:val="20"/>
          <w:highlight w:val="none"/>
          <w:u w:val="none"/>
          <w:lang w:val="en-US" w:eastAsia="zh-CN"/>
        </w:rPr>
        <w:t xml:space="preserve">Above issues are remaining proposals summarized in the RACH summary in [3]. Among them, P6 is relevant to ffs issue on SDT details to be stored in RA report in this release and P7-8 is on power information in RA report which is common for all RACH report, which also get some supports for discussion. For all above proposals, they are irrelevant to WI completion which can be treated only if time allows. </w:t>
      </w:r>
    </w:p>
    <w:p>
      <w:pPr>
        <w:numPr>
          <w:ilvl w:val="0"/>
          <w:numId w:val="0"/>
        </w:numPr>
        <w:spacing w:before="156"/>
        <w:rPr>
          <w:rFonts w:hint="eastAsia" w:cs="Times New Roman"/>
          <w:b/>
          <w:bCs/>
          <w:lang w:val="en-US" w:eastAsia="zh-CN"/>
        </w:rPr>
      </w:pPr>
      <w:r>
        <w:rPr>
          <w:rFonts w:hint="eastAsia" w:cs="Times New Roman"/>
          <w:b/>
          <w:bCs/>
          <w:lang w:val="en-US" w:eastAsia="zh-CN"/>
        </w:rPr>
        <w:t>Observation 3: Remaining proposals from R2-2311521[3] that are not critical for WI completion can seen as low priority, and only be treated if time allows.</w:t>
      </w:r>
    </w:p>
    <w:p>
      <w:pPr>
        <w:numPr>
          <w:ilvl w:val="0"/>
          <w:numId w:val="0"/>
        </w:numPr>
        <w:spacing w:before="156"/>
        <w:rPr>
          <w:rFonts w:hint="eastAsia" w:cs="Times New Roman"/>
          <w:i w:val="0"/>
          <w:iCs w:val="0"/>
          <w:color w:val="auto"/>
          <w:kern w:val="2"/>
          <w:sz w:val="20"/>
          <w:szCs w:val="20"/>
          <w:highlight w:val="none"/>
          <w:u w:val="none"/>
          <w:lang w:val="en-US" w:eastAsia="zh-CN"/>
        </w:rPr>
      </w:pPr>
      <w:r>
        <w:rPr>
          <w:rFonts w:hint="eastAsia" w:cs="Times New Roman"/>
          <w:i w:val="0"/>
          <w:iCs w:val="0"/>
          <w:color w:val="auto"/>
          <w:kern w:val="2"/>
          <w:sz w:val="20"/>
          <w:szCs w:val="20"/>
          <w:highlight w:val="none"/>
          <w:u w:val="none"/>
          <w:lang w:val="en-US" w:eastAsia="zh-CN"/>
        </w:rPr>
        <w:t>Based on above observations, below proposals are given:</w:t>
      </w:r>
    </w:p>
    <w:p>
      <w:pPr>
        <w:numPr>
          <w:ilvl w:val="0"/>
          <w:numId w:val="0"/>
        </w:numPr>
        <w:spacing w:before="156"/>
        <w:rPr>
          <w:rFonts w:hint="eastAsia" w:cs="Times New Roman"/>
          <w:b/>
          <w:bCs/>
          <w:i w:val="0"/>
          <w:iCs w:val="0"/>
          <w:color w:val="auto"/>
          <w:kern w:val="2"/>
          <w:sz w:val="20"/>
          <w:szCs w:val="20"/>
          <w:highlight w:val="none"/>
          <w:u w:val="none"/>
          <w:lang w:val="en-US" w:eastAsia="zh-CN"/>
        </w:rPr>
      </w:pPr>
      <w:r>
        <w:rPr>
          <w:rFonts w:hint="eastAsia" w:cs="Times New Roman"/>
          <w:b/>
          <w:bCs/>
          <w:i w:val="0"/>
          <w:iCs w:val="0"/>
          <w:color w:val="auto"/>
          <w:kern w:val="2"/>
          <w:sz w:val="20"/>
          <w:szCs w:val="20"/>
          <w:highlight w:val="none"/>
          <w:u w:val="none"/>
          <w:lang w:val="en-US" w:eastAsia="zh-CN"/>
        </w:rPr>
        <w:t>Proposal 1: For RACH relevant MRO, RAN2 prioritize discussion on below ffs issues:</w:t>
      </w:r>
    </w:p>
    <w:p>
      <w:pPr>
        <w:numPr>
          <w:ilvl w:val="0"/>
          <w:numId w:val="5"/>
        </w:numPr>
        <w:spacing w:before="156" w:line="240" w:lineRule="auto"/>
        <w:ind w:left="420" w:leftChars="0" w:hanging="420" w:firstLineChars="0"/>
        <w:rPr>
          <w:rFonts w:hint="default"/>
          <w:b/>
          <w:bCs/>
          <w:vertAlign w:val="baseline"/>
          <w:lang w:val="en-US" w:eastAsia="zh-CN"/>
        </w:rPr>
      </w:pPr>
      <w:r>
        <w:rPr>
          <w:rFonts w:hint="default"/>
          <w:b/>
          <w:bCs/>
          <w:vertAlign w:val="baseline"/>
          <w:lang w:val="en-US" w:eastAsia="zh-CN"/>
        </w:rPr>
        <w:t>For SN RACH report, ffs whether UE report all available NR RACH report based on request from LTE BS or whether new UE variable is needed. </w:t>
      </w:r>
    </w:p>
    <w:p>
      <w:pPr>
        <w:numPr>
          <w:ilvl w:val="0"/>
          <w:numId w:val="5"/>
        </w:numPr>
        <w:spacing w:before="156" w:line="240" w:lineRule="auto"/>
        <w:ind w:left="420" w:leftChars="0" w:hanging="420" w:firstLineChars="0"/>
        <w:rPr>
          <w:rFonts w:hint="default"/>
          <w:b/>
          <w:bCs/>
          <w:vertAlign w:val="baseline"/>
          <w:lang w:val="en-US" w:eastAsia="zh-CN"/>
        </w:rPr>
      </w:pPr>
      <w:r>
        <w:rPr>
          <w:rFonts w:hint="default"/>
          <w:b/>
          <w:bCs/>
          <w:lang w:val="en-US" w:eastAsia="zh-CN"/>
        </w:rPr>
        <w:t>FFS how to set the numberOfPreamblesSentOnSSB-r16</w:t>
      </w:r>
      <w:r>
        <w:rPr>
          <w:rFonts w:hint="eastAsia"/>
          <w:b/>
          <w:bCs/>
          <w:lang w:val="en-US" w:eastAsia="zh-CN"/>
        </w:rPr>
        <w:t xml:space="preserve"> ,</w:t>
      </w:r>
      <w:r>
        <w:rPr>
          <w:rFonts w:hint="default"/>
          <w:b/>
          <w:bCs/>
          <w:lang w:val="en-US" w:eastAsia="zh-CN"/>
        </w:rPr>
        <w:t>numberOfPreamblesSentOnCSI-RS-r16 and the perRAAttemptInfoList.</w:t>
      </w:r>
    </w:p>
    <w:p>
      <w:pPr>
        <w:numPr>
          <w:ilvl w:val="0"/>
          <w:numId w:val="5"/>
        </w:numPr>
        <w:spacing w:before="156" w:line="240" w:lineRule="auto"/>
        <w:ind w:left="420" w:leftChars="0" w:hanging="420" w:firstLineChars="0"/>
        <w:rPr>
          <w:rFonts w:hint="default" w:cs="Times New Roman"/>
          <w:b/>
          <w:bCs/>
          <w:i w:val="0"/>
          <w:iCs w:val="0"/>
          <w:color w:val="auto"/>
          <w:kern w:val="2"/>
          <w:sz w:val="20"/>
          <w:szCs w:val="20"/>
          <w:highlight w:val="none"/>
          <w:u w:val="none"/>
          <w:lang w:val="en-US" w:eastAsia="zh-CN"/>
        </w:rPr>
      </w:pPr>
      <w:r>
        <w:rPr>
          <w:b/>
          <w:bCs/>
          <w:lang w:val="en-US" w:eastAsia="zh-CN"/>
        </w:rPr>
        <w:t>RAN2 discuss if raPurposes (including SchedulingRequestFailure and noPUCCHResourceAvailable) require any change when the LBT failure leads to an SR procedure failure or unavailability of the PUCCH resources for the SR in SCell.</w:t>
      </w:r>
    </w:p>
    <w:p>
      <w:pPr>
        <w:numPr>
          <w:ilvl w:val="0"/>
          <w:numId w:val="0"/>
        </w:numPr>
        <w:spacing w:before="156"/>
        <w:rPr>
          <w:rFonts w:hint="eastAsia" w:cs="Times New Roman"/>
          <w:b/>
          <w:bCs/>
          <w:lang w:val="en-US" w:eastAsia="zh-CN"/>
        </w:rPr>
      </w:pPr>
      <w:r>
        <w:rPr>
          <w:rFonts w:hint="eastAsia" w:cs="Times New Roman"/>
          <w:b/>
          <w:bCs/>
          <w:lang w:val="en-US" w:eastAsia="zh-CN"/>
        </w:rPr>
        <w:t>Proposal 2: Below proposals are treated only if time allows:</w:t>
      </w:r>
    </w:p>
    <w:p>
      <w:pPr>
        <w:pStyle w:val="290"/>
        <w:ind w:left="400" w:leftChars="200" w:firstLine="0" w:firstLineChars="0"/>
        <w:rPr>
          <w:b/>
          <w:bCs/>
          <w:lang w:val="en-US" w:eastAsia="zh-CN"/>
        </w:rPr>
      </w:pPr>
      <w:r>
        <w:rPr>
          <w:b/>
          <w:bCs/>
          <w:lang w:val="en-US" w:eastAsia="zh-CN"/>
        </w:rPr>
        <w:t>Proposal 6 RAN2 discuss which of the following information to the logged in the RA report when the SDT triggers an RA procedure</w:t>
      </w:r>
    </w:p>
    <w:p>
      <w:pPr>
        <w:pStyle w:val="290"/>
        <w:ind w:left="400" w:leftChars="200" w:firstLine="400"/>
        <w:rPr>
          <w:b/>
          <w:bCs/>
          <w:sz w:val="20"/>
          <w:szCs w:val="20"/>
          <w:lang w:val="en-US" w:eastAsia="zh-CN"/>
        </w:rPr>
      </w:pPr>
      <w:r>
        <w:rPr>
          <w:b/>
          <w:bCs/>
          <w:sz w:val="20"/>
          <w:szCs w:val="20"/>
          <w:lang w:val="en-US" w:eastAsia="zh-CN"/>
        </w:rPr>
        <w:t>a.UE reports the DL RSRP and pending UL data volume at the time of SDT initiation.</w:t>
      </w:r>
    </w:p>
    <w:p>
      <w:pPr>
        <w:pStyle w:val="290"/>
        <w:ind w:left="400" w:leftChars="200" w:firstLine="400"/>
        <w:rPr>
          <w:b/>
          <w:bCs/>
          <w:sz w:val="20"/>
          <w:szCs w:val="20"/>
          <w:lang w:val="en-US" w:eastAsia="zh-CN"/>
        </w:rPr>
      </w:pPr>
      <w:r>
        <w:rPr>
          <w:b/>
          <w:bCs/>
          <w:sz w:val="20"/>
          <w:szCs w:val="20"/>
          <w:lang w:val="en-US" w:eastAsia="zh-CN"/>
        </w:rPr>
        <w:t>b.The data volume buffered at UE side upon SDT initiation</w:t>
      </w:r>
    </w:p>
    <w:p>
      <w:pPr>
        <w:pStyle w:val="290"/>
        <w:ind w:left="400" w:leftChars="200" w:firstLine="400"/>
        <w:rPr>
          <w:rFonts w:cs="Times New Roman"/>
          <w:b/>
          <w:bCs/>
          <w:sz w:val="20"/>
          <w:szCs w:val="20"/>
          <w:lang w:val="en-US" w:eastAsia="zh-CN"/>
        </w:rPr>
      </w:pPr>
      <w:r>
        <w:rPr>
          <w:rFonts w:cs="Times New Roman"/>
          <w:b/>
          <w:bCs/>
          <w:sz w:val="20"/>
          <w:szCs w:val="20"/>
          <w:lang w:val="en-US" w:eastAsia="zh-CN"/>
        </w:rPr>
        <w:t>c.The data volume buffered at UE side when SDT fails</w:t>
      </w:r>
    </w:p>
    <w:p>
      <w:pPr>
        <w:pStyle w:val="290"/>
        <w:ind w:left="400" w:leftChars="200" w:firstLine="0" w:firstLineChars="0"/>
        <w:rPr>
          <w:b/>
          <w:bCs/>
          <w:lang w:val="en-US" w:eastAsia="zh-CN"/>
        </w:rPr>
      </w:pPr>
      <w:r>
        <w:rPr>
          <w:b/>
          <w:bCs/>
          <w:lang w:val="en-US" w:eastAsia="zh-CN"/>
        </w:rPr>
        <w:t>Proposal 7 RAN2 firstly discusses what kind of power information for an RA procedure the network actually needs for RA enhancement.</w:t>
      </w:r>
    </w:p>
    <w:p>
      <w:pPr>
        <w:pStyle w:val="290"/>
        <w:ind w:left="400" w:leftChars="200" w:firstLine="0" w:firstLineChars="0"/>
        <w:rPr>
          <w:b/>
          <w:bCs/>
          <w:lang w:val="en-US" w:eastAsia="zh-CN"/>
        </w:rPr>
      </w:pPr>
      <w:r>
        <w:rPr>
          <w:b/>
          <w:bCs/>
          <w:lang w:val="en-US" w:eastAsia="zh-CN"/>
        </w:rPr>
        <w:t>Proposal 8 if power ramping information is needed at network, RAN2 considers the following options:</w:t>
      </w:r>
    </w:p>
    <w:p>
      <w:pPr>
        <w:pStyle w:val="290"/>
        <w:ind w:left="400" w:leftChars="200" w:firstLine="400"/>
        <w:rPr>
          <w:b/>
          <w:bCs/>
          <w:lang w:val="en-US" w:eastAsia="zh-CN"/>
        </w:rPr>
      </w:pPr>
      <w:r>
        <w:rPr>
          <w:b/>
          <w:bCs/>
          <w:lang w:val="en-US" w:eastAsia="zh-CN"/>
        </w:rPr>
        <w:t>Option 1: UE indicates whether notification of suspending power ramping counter has been received from power layer per RA attempt in RA report.</w:t>
      </w:r>
    </w:p>
    <w:p>
      <w:pPr>
        <w:pStyle w:val="290"/>
        <w:ind w:left="400" w:leftChars="200" w:firstLine="400"/>
        <w:rPr>
          <w:rFonts w:cs="Times New Roman"/>
          <w:b/>
          <w:bCs/>
          <w:sz w:val="20"/>
          <w:szCs w:val="20"/>
          <w:lang w:val="en-US" w:eastAsia="zh-CN"/>
        </w:rPr>
      </w:pPr>
      <w:r>
        <w:rPr>
          <w:rFonts w:cs="Times New Roman"/>
          <w:b/>
          <w:bCs/>
          <w:sz w:val="20"/>
          <w:szCs w:val="20"/>
          <w:lang w:val="en-US" w:eastAsia="zh-CN"/>
        </w:rPr>
        <w:t>Option 2: UE indicates whether power ramping is performed or not per RA attempt in RA report.</w:t>
      </w:r>
    </w:p>
    <w:p>
      <w:pPr>
        <w:ind w:leftChars="200"/>
        <w:rPr>
          <w:rFonts w:hint="default" w:cs="Times New Roman"/>
          <w:b w:val="0"/>
          <w:bCs w:val="0"/>
          <w:lang w:val="en-US" w:eastAsia="zh-CN"/>
        </w:rPr>
      </w:pPr>
      <w:r>
        <w:rPr>
          <w:b/>
          <w:bCs/>
          <w:lang w:val="en-US" w:eastAsia="zh-CN"/>
        </w:rPr>
        <w:t>Proposal 10RAN2 discuss whether UE reports if it has used slicing specific or AI specific RACH parameters for the RA.</w:t>
      </w:r>
      <w:bookmarkStart w:id="2" w:name="_GoBack"/>
      <w:bookmarkEnd w:id="2"/>
    </w:p>
    <w:p>
      <w:pPr>
        <w:pStyle w:val="2"/>
        <w:widowControl/>
        <w:numPr>
          <w:ilvl w:val="0"/>
          <w:numId w:val="4"/>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kinsoku/>
        <w:wordWrap/>
        <w:overflowPunct/>
        <w:topLinePunct w:val="0"/>
        <w:autoSpaceDE/>
        <w:autoSpaceDN/>
        <w:bidi w:val="0"/>
        <w:adjustRightInd/>
        <w:snapToGrid/>
        <w:spacing w:before="0" w:beforeLines="50"/>
        <w:textAlignment w:val="auto"/>
        <w:outlineLvl w:val="9"/>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Based on above analysis, we have the following</w:t>
      </w:r>
      <w:r>
        <w:rPr>
          <w:rFonts w:hint="eastAsia" w:cs="Times New Roman"/>
          <w:sz w:val="22"/>
          <w:szCs w:val="22"/>
          <w:lang w:val="en-US" w:eastAsia="zh-CN"/>
        </w:rPr>
        <w:t xml:space="preserve"> observations and</w:t>
      </w:r>
      <w:r>
        <w:rPr>
          <w:rFonts w:hint="eastAsia" w:ascii="Times New Roman" w:hAnsi="Times New Roman" w:cs="Times New Roman"/>
          <w:sz w:val="22"/>
          <w:szCs w:val="22"/>
          <w:lang w:val="en-US" w:eastAsia="zh-CN"/>
        </w:rPr>
        <w:t xml:space="preserve"> proposals: </w:t>
      </w:r>
    </w:p>
    <w:p>
      <w:pPr>
        <w:rPr>
          <w:rFonts w:hint="default"/>
          <w:b w:val="0"/>
          <w:bCs w:val="0"/>
          <w:i/>
          <w:iCs/>
          <w:lang w:val="en-US" w:eastAsia="zh-CN"/>
        </w:rPr>
      </w:pPr>
      <w:r>
        <w:rPr>
          <w:rFonts w:hint="eastAsia"/>
          <w:b w:val="0"/>
          <w:bCs w:val="0"/>
          <w:i/>
          <w:iCs/>
          <w:lang w:val="en-US" w:eastAsia="zh-CN"/>
        </w:rPr>
        <w:t>Observation 1: FFS issue on SN RACH report is important to be resolved so that SN RACH report feature can be supported in R18, which shall be treated with high priority.</w:t>
      </w:r>
    </w:p>
    <w:p>
      <w:pPr>
        <w:rPr>
          <w:rFonts w:hint="default" w:cs="Times New Roman"/>
          <w:b w:val="0"/>
          <w:bCs w:val="0"/>
          <w:i/>
          <w:iCs/>
          <w:color w:val="auto"/>
          <w:kern w:val="2"/>
          <w:sz w:val="20"/>
          <w:szCs w:val="20"/>
          <w:highlight w:val="none"/>
          <w:u w:val="none"/>
          <w:lang w:val="en-US" w:eastAsia="zh-CN"/>
        </w:rPr>
      </w:pPr>
      <w:r>
        <w:rPr>
          <w:rFonts w:hint="eastAsia" w:cs="Times New Roman"/>
          <w:b w:val="0"/>
          <w:bCs w:val="0"/>
          <w:i/>
          <w:iCs/>
          <w:lang w:val="en-US" w:eastAsia="zh-CN"/>
        </w:rPr>
        <w:t>Observation 2: NR-U relevant ffs stage 3 issues identified in CR review is important for CR implementation , which can be treated with high priority.</w:t>
      </w:r>
    </w:p>
    <w:p>
      <w:pPr>
        <w:numPr>
          <w:ilvl w:val="0"/>
          <w:numId w:val="0"/>
        </w:numPr>
        <w:spacing w:before="156"/>
        <w:rPr>
          <w:rFonts w:hint="eastAsia" w:cs="Times New Roman"/>
          <w:b w:val="0"/>
          <w:bCs w:val="0"/>
          <w:i/>
          <w:iCs/>
          <w:lang w:val="en-US" w:eastAsia="zh-CN"/>
        </w:rPr>
      </w:pPr>
      <w:r>
        <w:rPr>
          <w:rFonts w:hint="eastAsia" w:cs="Times New Roman"/>
          <w:b w:val="0"/>
          <w:bCs w:val="0"/>
          <w:i/>
          <w:iCs/>
          <w:lang w:val="en-US" w:eastAsia="zh-CN"/>
        </w:rPr>
        <w:t>Observation 3: Remaining proposals from R2-2311521 that are not critical for WI completion can seen as low priority, and only be treated if time allows.</w:t>
      </w:r>
    </w:p>
    <w:p>
      <w:pPr>
        <w:numPr>
          <w:ilvl w:val="0"/>
          <w:numId w:val="0"/>
        </w:numPr>
        <w:spacing w:before="156"/>
        <w:rPr>
          <w:rFonts w:hint="eastAsia" w:cs="Times New Roman"/>
          <w:b/>
          <w:bCs/>
          <w:i w:val="0"/>
          <w:iCs w:val="0"/>
          <w:color w:val="auto"/>
          <w:kern w:val="2"/>
          <w:sz w:val="20"/>
          <w:szCs w:val="20"/>
          <w:highlight w:val="none"/>
          <w:u w:val="none"/>
          <w:lang w:val="en-US" w:eastAsia="zh-CN"/>
        </w:rPr>
      </w:pPr>
      <w:r>
        <w:rPr>
          <w:rFonts w:hint="eastAsia" w:cs="Times New Roman"/>
          <w:b/>
          <w:bCs/>
          <w:i w:val="0"/>
          <w:iCs w:val="0"/>
          <w:color w:val="auto"/>
          <w:kern w:val="2"/>
          <w:sz w:val="20"/>
          <w:szCs w:val="20"/>
          <w:highlight w:val="none"/>
          <w:u w:val="none"/>
          <w:lang w:val="en-US" w:eastAsia="zh-CN"/>
        </w:rPr>
        <w:t>Proposal 1: For RACH relevant MRO, RAN2 prioritize discussion on below ffs issues:</w:t>
      </w:r>
    </w:p>
    <w:p>
      <w:pPr>
        <w:numPr>
          <w:ilvl w:val="0"/>
          <w:numId w:val="5"/>
        </w:numPr>
        <w:spacing w:before="156" w:line="240" w:lineRule="auto"/>
        <w:ind w:left="420" w:leftChars="0" w:hanging="420" w:firstLineChars="0"/>
        <w:rPr>
          <w:rFonts w:hint="default"/>
          <w:b/>
          <w:bCs/>
          <w:vertAlign w:val="baseline"/>
          <w:lang w:val="en-US" w:eastAsia="zh-CN"/>
        </w:rPr>
      </w:pPr>
      <w:r>
        <w:rPr>
          <w:rFonts w:hint="default"/>
          <w:b/>
          <w:bCs/>
          <w:vertAlign w:val="baseline"/>
          <w:lang w:val="en-US" w:eastAsia="zh-CN"/>
        </w:rPr>
        <w:t>For SN RACH report, ffs whether UE report all available NR RACH report based on request from LTE BS or whether new UE variable is needed. </w:t>
      </w:r>
    </w:p>
    <w:p>
      <w:pPr>
        <w:numPr>
          <w:ilvl w:val="0"/>
          <w:numId w:val="5"/>
        </w:numPr>
        <w:spacing w:before="156" w:line="240" w:lineRule="auto"/>
        <w:ind w:left="420" w:leftChars="0" w:hanging="420" w:firstLineChars="0"/>
        <w:rPr>
          <w:rFonts w:hint="default"/>
          <w:b/>
          <w:bCs/>
          <w:vertAlign w:val="baseline"/>
          <w:lang w:val="en-US" w:eastAsia="zh-CN"/>
        </w:rPr>
      </w:pPr>
      <w:r>
        <w:rPr>
          <w:rFonts w:hint="default"/>
          <w:b/>
          <w:bCs/>
          <w:lang w:val="en-US" w:eastAsia="zh-CN"/>
        </w:rPr>
        <w:t>FFS how to set the numberOfPreamblesSentOnSSB-r16</w:t>
      </w:r>
      <w:r>
        <w:rPr>
          <w:rFonts w:hint="eastAsia"/>
          <w:b/>
          <w:bCs/>
          <w:lang w:val="en-US" w:eastAsia="zh-CN"/>
        </w:rPr>
        <w:t xml:space="preserve"> ,</w:t>
      </w:r>
      <w:r>
        <w:rPr>
          <w:rFonts w:hint="default"/>
          <w:b/>
          <w:bCs/>
          <w:lang w:val="en-US" w:eastAsia="zh-CN"/>
        </w:rPr>
        <w:t>numberOfPreamblesSentOnCSI-RS-r16 and the perRAAttemptInfoList.</w:t>
      </w:r>
    </w:p>
    <w:p>
      <w:pPr>
        <w:numPr>
          <w:ilvl w:val="0"/>
          <w:numId w:val="5"/>
        </w:numPr>
        <w:spacing w:before="156" w:line="240" w:lineRule="auto"/>
        <w:ind w:left="420" w:leftChars="0" w:hanging="420" w:firstLineChars="0"/>
        <w:rPr>
          <w:rFonts w:hint="default" w:cs="Times New Roman"/>
          <w:b/>
          <w:bCs/>
          <w:i w:val="0"/>
          <w:iCs w:val="0"/>
          <w:color w:val="auto"/>
          <w:kern w:val="2"/>
          <w:sz w:val="20"/>
          <w:szCs w:val="20"/>
          <w:highlight w:val="none"/>
          <w:u w:val="none"/>
          <w:lang w:val="en-US" w:eastAsia="zh-CN"/>
        </w:rPr>
      </w:pPr>
      <w:r>
        <w:rPr>
          <w:b/>
          <w:bCs/>
          <w:lang w:val="en-US" w:eastAsia="zh-CN"/>
        </w:rPr>
        <w:t>RAN2 discuss if raPurposes (including SchedulingRequestFailure and noPUCCHResourceAvailable) require any change when the LBT failure leads to an SR procedure failure or unavailability of the PUCCH resources for the SR in SCell.</w:t>
      </w:r>
    </w:p>
    <w:p>
      <w:pPr>
        <w:numPr>
          <w:ilvl w:val="0"/>
          <w:numId w:val="0"/>
        </w:numPr>
        <w:spacing w:before="156"/>
        <w:rPr>
          <w:rFonts w:hint="eastAsia" w:cs="Times New Roman"/>
          <w:b/>
          <w:bCs/>
          <w:lang w:val="en-US" w:eastAsia="zh-CN"/>
        </w:rPr>
      </w:pPr>
      <w:r>
        <w:rPr>
          <w:rFonts w:hint="eastAsia" w:cs="Times New Roman"/>
          <w:b/>
          <w:bCs/>
          <w:lang w:val="en-US" w:eastAsia="zh-CN"/>
        </w:rPr>
        <w:t>Proposal 2: Below proposals are treated only if time allows:</w:t>
      </w:r>
    </w:p>
    <w:p>
      <w:pPr>
        <w:pStyle w:val="290"/>
        <w:ind w:left="400" w:leftChars="200" w:firstLine="0" w:firstLineChars="0"/>
        <w:rPr>
          <w:b/>
          <w:bCs/>
          <w:lang w:val="en-US" w:eastAsia="zh-CN"/>
        </w:rPr>
      </w:pPr>
      <w:r>
        <w:rPr>
          <w:b/>
          <w:bCs/>
          <w:lang w:val="en-US" w:eastAsia="zh-CN"/>
        </w:rPr>
        <w:t>Proposal 6 RAN2 discuss which of the following information to the logged in the RA report when the SDT triggers an RA procedure</w:t>
      </w:r>
    </w:p>
    <w:p>
      <w:pPr>
        <w:pStyle w:val="290"/>
        <w:ind w:left="400" w:leftChars="200" w:firstLine="400"/>
        <w:rPr>
          <w:b/>
          <w:bCs/>
          <w:sz w:val="20"/>
          <w:szCs w:val="20"/>
          <w:lang w:val="en-US" w:eastAsia="zh-CN"/>
        </w:rPr>
      </w:pPr>
      <w:r>
        <w:rPr>
          <w:b/>
          <w:bCs/>
          <w:sz w:val="20"/>
          <w:szCs w:val="20"/>
          <w:lang w:val="en-US" w:eastAsia="zh-CN"/>
        </w:rPr>
        <w:t>a.UE reports the DL RSRP and pending UL data volume at the time of SDT initiation.</w:t>
      </w:r>
    </w:p>
    <w:p>
      <w:pPr>
        <w:pStyle w:val="290"/>
        <w:ind w:left="400" w:leftChars="200" w:firstLine="400"/>
        <w:rPr>
          <w:b/>
          <w:bCs/>
          <w:sz w:val="20"/>
          <w:szCs w:val="20"/>
          <w:lang w:val="en-US" w:eastAsia="zh-CN"/>
        </w:rPr>
      </w:pPr>
      <w:r>
        <w:rPr>
          <w:b/>
          <w:bCs/>
          <w:sz w:val="20"/>
          <w:szCs w:val="20"/>
          <w:lang w:val="en-US" w:eastAsia="zh-CN"/>
        </w:rPr>
        <w:t>b.The data volume buffered at UE side upon SDT initiation</w:t>
      </w:r>
    </w:p>
    <w:p>
      <w:pPr>
        <w:pStyle w:val="290"/>
        <w:ind w:left="400" w:leftChars="200" w:firstLine="400"/>
        <w:rPr>
          <w:rFonts w:cs="Times New Roman"/>
          <w:b/>
          <w:bCs/>
          <w:sz w:val="20"/>
          <w:szCs w:val="20"/>
          <w:lang w:val="en-US" w:eastAsia="zh-CN"/>
        </w:rPr>
      </w:pPr>
      <w:r>
        <w:rPr>
          <w:rFonts w:cs="Times New Roman"/>
          <w:b/>
          <w:bCs/>
          <w:sz w:val="20"/>
          <w:szCs w:val="20"/>
          <w:lang w:val="en-US" w:eastAsia="zh-CN"/>
        </w:rPr>
        <w:t>c.The data volume buffered at UE side when SDT fails</w:t>
      </w:r>
    </w:p>
    <w:p>
      <w:pPr>
        <w:pStyle w:val="290"/>
        <w:ind w:left="400" w:leftChars="200" w:firstLine="0" w:firstLineChars="0"/>
        <w:rPr>
          <w:b/>
          <w:bCs/>
          <w:lang w:val="en-US" w:eastAsia="zh-CN"/>
        </w:rPr>
      </w:pPr>
      <w:r>
        <w:rPr>
          <w:b/>
          <w:bCs/>
          <w:lang w:val="en-US" w:eastAsia="zh-CN"/>
        </w:rPr>
        <w:t>Proposal 7 RAN2 firstly discusses what kind of power information for an RA procedure the network actually needs for RA enhancement.</w:t>
      </w:r>
    </w:p>
    <w:p>
      <w:pPr>
        <w:pStyle w:val="290"/>
        <w:ind w:left="400" w:leftChars="200" w:firstLine="0" w:firstLineChars="0"/>
        <w:rPr>
          <w:b/>
          <w:bCs/>
          <w:lang w:val="en-US" w:eastAsia="zh-CN"/>
        </w:rPr>
      </w:pPr>
      <w:r>
        <w:rPr>
          <w:b/>
          <w:bCs/>
          <w:lang w:val="en-US" w:eastAsia="zh-CN"/>
        </w:rPr>
        <w:t>Proposal 8 if power ramping information is needed at network, RAN2 considers the following options:</w:t>
      </w:r>
    </w:p>
    <w:p>
      <w:pPr>
        <w:pStyle w:val="290"/>
        <w:ind w:left="400" w:leftChars="200" w:firstLine="400"/>
        <w:rPr>
          <w:b/>
          <w:bCs/>
          <w:lang w:val="en-US" w:eastAsia="zh-CN"/>
        </w:rPr>
      </w:pPr>
      <w:r>
        <w:rPr>
          <w:b/>
          <w:bCs/>
          <w:lang w:val="en-US" w:eastAsia="zh-CN"/>
        </w:rPr>
        <w:t>Option 1: UE indicates whether notification of suspending power ramping counter has been received from power layer per RA attempt in RA report.</w:t>
      </w:r>
    </w:p>
    <w:p>
      <w:pPr>
        <w:pStyle w:val="290"/>
        <w:ind w:left="400" w:leftChars="200" w:firstLine="400"/>
        <w:rPr>
          <w:rFonts w:cs="Times New Roman"/>
          <w:b/>
          <w:bCs/>
          <w:sz w:val="20"/>
          <w:szCs w:val="20"/>
          <w:lang w:val="en-US" w:eastAsia="zh-CN"/>
        </w:rPr>
      </w:pPr>
      <w:r>
        <w:rPr>
          <w:rFonts w:cs="Times New Roman"/>
          <w:b/>
          <w:bCs/>
          <w:sz w:val="20"/>
          <w:szCs w:val="20"/>
          <w:lang w:val="en-US" w:eastAsia="zh-CN"/>
        </w:rPr>
        <w:t>Option 2: UE indicates whether power ramping is performed or not per RA attempt in RA report.</w:t>
      </w:r>
    </w:p>
    <w:p>
      <w:pPr>
        <w:ind w:leftChars="200"/>
        <w:rPr>
          <w:rFonts w:hint="eastAsia" w:cs="Times New Roman"/>
          <w:b w:val="0"/>
          <w:bCs w:val="0"/>
          <w:lang w:val="en-US" w:eastAsia="zh-CN"/>
        </w:rPr>
      </w:pPr>
      <w:r>
        <w:rPr>
          <w:b/>
          <w:bCs/>
          <w:lang w:val="en-US" w:eastAsia="zh-CN"/>
        </w:rPr>
        <w:t>Proposal 10RAN2 discuss whether UE reports if it has used slicing specific or AI specific RACH parameters for the RA.</w:t>
      </w:r>
    </w:p>
    <w:p>
      <w:pPr>
        <w:numPr>
          <w:ilvl w:val="0"/>
          <w:numId w:val="0"/>
        </w:numPr>
        <w:spacing w:before="156"/>
        <w:rPr>
          <w:rFonts w:hint="eastAsia" w:ascii="Arial" w:hAnsi="Arial" w:cs="Arial"/>
          <w:b w:val="0"/>
          <w:bCs w:val="0"/>
          <w:kern w:val="0"/>
          <w:sz w:val="32"/>
          <w:szCs w:val="36"/>
          <w:lang w:val="en-US" w:eastAsia="zh-CN"/>
        </w:rPr>
        <w:sectPr>
          <w:headerReference r:id="rId5" w:type="default"/>
          <w:footerReference r:id="rId6" w:type="default"/>
          <w:pgSz w:w="11906" w:h="16838"/>
          <w:pgMar w:top="1440" w:right="1274" w:bottom="1440" w:left="851" w:header="851" w:footer="992" w:gutter="0"/>
          <w:cols w:space="720" w:num="1"/>
          <w:docGrid w:type="lines" w:linePitch="312" w:charSpace="0"/>
        </w:sectPr>
      </w:pPr>
    </w:p>
    <w:p>
      <w:pPr>
        <w:pStyle w:val="2"/>
        <w:widowControl/>
        <w:numPr>
          <w:ilvl w:val="0"/>
          <w:numId w:val="0"/>
        </w:numPr>
        <w:pBdr>
          <w:top w:val="single" w:color="auto" w:sz="12" w:space="3"/>
        </w:pBdr>
        <w:tabs>
          <w:tab w:val="clear" w:pos="432"/>
        </w:tabs>
        <w:overflowPunct w:val="0"/>
        <w:autoSpaceDE w:val="0"/>
        <w:autoSpaceDN w:val="0"/>
        <w:adjustRightInd w:val="0"/>
        <w:spacing w:before="156" w:after="180" w:line="240" w:lineRule="auto"/>
        <w:ind w:leftChars="0"/>
        <w:jc w:val="left"/>
        <w:textAlignment w:val="baseline"/>
        <w:rPr>
          <w:rFonts w:hint="eastAsia" w:ascii="Arial" w:hAnsi="Arial" w:cs="Arial"/>
          <w:b w:val="0"/>
          <w:bCs w:val="0"/>
          <w:kern w:val="0"/>
          <w:sz w:val="32"/>
          <w:szCs w:val="36"/>
        </w:rPr>
      </w:pPr>
      <w:r>
        <w:rPr>
          <w:rFonts w:hint="eastAsia" w:ascii="Arial" w:hAnsi="Arial" w:cs="Arial"/>
          <w:b w:val="0"/>
          <w:bCs w:val="0"/>
          <w:kern w:val="0"/>
          <w:sz w:val="32"/>
          <w:szCs w:val="36"/>
          <w:lang w:val="en-US" w:eastAsia="zh-CN"/>
        </w:rPr>
        <w:t xml:space="preserve">4. </w:t>
      </w:r>
      <w:r>
        <w:rPr>
          <w:rFonts w:hint="eastAsia" w:ascii="Arial" w:hAnsi="Arial" w:cs="Arial"/>
          <w:b w:val="0"/>
          <w:bCs w:val="0"/>
          <w:kern w:val="0"/>
          <w:sz w:val="32"/>
          <w:szCs w:val="36"/>
        </w:rPr>
        <w:t>References</w:t>
      </w:r>
    </w:p>
    <w:p>
      <w:pPr>
        <w:numPr>
          <w:ilvl w:val="0"/>
          <w:numId w:val="6"/>
        </w:numPr>
        <w:spacing w:before="156"/>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RR2-2312791</w:t>
      </w:r>
      <w:r>
        <w:rPr>
          <w:rFonts w:hint="eastAsia" w:ascii="Times New Roman" w:hAnsi="Times New Roman" w:eastAsia="宋体" w:cs="Times New Roman"/>
          <w:sz w:val="22"/>
          <w:szCs w:val="22"/>
          <w:lang w:val="en-US" w:eastAsia="zh-CN"/>
        </w:rPr>
        <w:tab/>
      </w:r>
      <w:r>
        <w:rPr>
          <w:rFonts w:hint="eastAsia" w:ascii="Times New Roman" w:hAnsi="Times New Roman" w:eastAsia="宋体" w:cs="Times New Roman"/>
          <w:sz w:val="22"/>
          <w:szCs w:val="22"/>
          <w:lang w:val="en-US" w:eastAsia="zh-CN"/>
        </w:rPr>
        <w:t>Running 36.331 CR for SN RACH report</w:t>
      </w:r>
      <w:r>
        <w:rPr>
          <w:rFonts w:hint="eastAsia" w:ascii="Times New Roman" w:hAnsi="Times New Roman" w:eastAsia="宋体" w:cs="Times New Roman"/>
          <w:sz w:val="22"/>
          <w:szCs w:val="22"/>
          <w:lang w:val="en-US" w:eastAsia="zh-CN"/>
        </w:rPr>
        <w:tab/>
      </w:r>
      <w:r>
        <w:rPr>
          <w:rFonts w:hint="eastAsia" w:ascii="Times New Roman" w:hAnsi="Times New Roman" w:eastAsia="宋体" w:cs="Times New Roman"/>
          <w:sz w:val="22"/>
          <w:szCs w:val="22"/>
          <w:lang w:val="en-US" w:eastAsia="zh-CN"/>
        </w:rPr>
        <w:t>ZTE Corporation, Sanechips</w:t>
      </w:r>
    </w:p>
    <w:p>
      <w:pPr>
        <w:numPr>
          <w:ilvl w:val="0"/>
          <w:numId w:val="6"/>
        </w:numPr>
        <w:spacing w:before="156"/>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R2-2312792</w:t>
      </w:r>
      <w:r>
        <w:rPr>
          <w:rFonts w:hint="eastAsia" w:ascii="Times New Roman" w:hAnsi="Times New Roman" w:eastAsia="宋体" w:cs="Times New Roman"/>
          <w:sz w:val="22"/>
          <w:szCs w:val="22"/>
          <w:lang w:val="en-US" w:eastAsia="zh-CN"/>
        </w:rPr>
        <w:tab/>
      </w:r>
      <w:r>
        <w:rPr>
          <w:rFonts w:hint="eastAsia" w:ascii="Times New Roman" w:hAnsi="Times New Roman" w:eastAsia="宋体" w:cs="Times New Roman"/>
          <w:sz w:val="22"/>
          <w:szCs w:val="22"/>
          <w:lang w:val="en-US" w:eastAsia="zh-CN"/>
        </w:rPr>
        <w:t>Running 38.331 CR for RACH report</w:t>
      </w:r>
      <w:r>
        <w:rPr>
          <w:rFonts w:hint="eastAsia" w:ascii="Times New Roman" w:hAnsi="Times New Roman" w:eastAsia="宋体" w:cs="Times New Roman"/>
          <w:sz w:val="22"/>
          <w:szCs w:val="22"/>
          <w:lang w:val="en-US" w:eastAsia="zh-CN"/>
        </w:rPr>
        <w:tab/>
      </w:r>
      <w:r>
        <w:rPr>
          <w:rFonts w:hint="eastAsia" w:ascii="Times New Roman" w:hAnsi="Times New Roman" w:eastAsia="宋体" w:cs="Times New Roman"/>
          <w:sz w:val="22"/>
          <w:szCs w:val="22"/>
          <w:lang w:val="en-US" w:eastAsia="zh-CN"/>
        </w:rPr>
        <w:t>ZTE Corporation, Sanechips</w:t>
      </w:r>
    </w:p>
    <w:p>
      <w:pPr>
        <w:numPr>
          <w:ilvl w:val="0"/>
          <w:numId w:val="6"/>
        </w:numPr>
        <w:spacing w:before="156"/>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R2-2311521</w:t>
      </w:r>
      <w:r>
        <w:rPr>
          <w:rFonts w:hint="eastAsia" w:ascii="Times New Roman" w:hAnsi="Times New Roman" w:eastAsia="宋体" w:cs="Times New Roman"/>
          <w:sz w:val="22"/>
          <w:szCs w:val="22"/>
          <w:lang w:val="en-US" w:eastAsia="zh-CN"/>
        </w:rPr>
        <w:tab/>
      </w:r>
      <w:r>
        <w:rPr>
          <w:rFonts w:hint="eastAsia" w:ascii="Times New Roman" w:hAnsi="Times New Roman" w:eastAsia="宋体" w:cs="Times New Roman"/>
          <w:sz w:val="22"/>
          <w:szCs w:val="22"/>
          <w:lang w:val="en-US" w:eastAsia="zh-CN"/>
        </w:rPr>
        <w:t>Summary of the AI 7.13.6 RACH optimization (Ericsson)</w:t>
      </w:r>
    </w:p>
    <w:p>
      <w:pPr>
        <w:numPr>
          <w:ilvl w:val="0"/>
          <w:numId w:val="0"/>
        </w:numPr>
        <w:spacing w:before="156"/>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 xml:space="preserve"> </w:t>
      </w:r>
    </w:p>
    <w:p>
      <w:pPr>
        <w:numPr>
          <w:ilvl w:val="0"/>
          <w:numId w:val="0"/>
        </w:numPr>
        <w:spacing w:before="156"/>
        <w:rPr>
          <w:rFonts w:hint="default" w:ascii="Times New Roman" w:hAnsi="Times New Roman" w:eastAsia="宋体" w:cs="Times New Roman"/>
          <w:sz w:val="22"/>
          <w:szCs w:val="22"/>
          <w:lang w:val="en-US" w:eastAsia="zh-CN"/>
        </w:rPr>
      </w:pPr>
    </w:p>
    <w:sectPr>
      <w:pgSz w:w="11906" w:h="16838"/>
      <w:pgMar w:top="1440" w:right="1274" w:bottom="1440" w:left="85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Segoe Print"/>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auto"/>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spacing w:before="120"/>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0E5FF"/>
    <w:multiLevelType w:val="singleLevel"/>
    <w:tmpl w:val="F4A0E5FF"/>
    <w:lvl w:ilvl="0" w:tentative="0">
      <w:start w:val="1"/>
      <w:numFmt w:val="decimal"/>
      <w:suff w:val="space"/>
      <w:lvlText w:val="[%1]"/>
      <w:lvlJc w:val="left"/>
    </w:lvl>
  </w:abstractNum>
  <w:abstractNum w:abstractNumId="1">
    <w:nsid w:val="070E4796"/>
    <w:multiLevelType w:val="multilevel"/>
    <w:tmpl w:val="070E4796"/>
    <w:lvl w:ilvl="0" w:tentative="0">
      <w:start w:val="1"/>
      <w:numFmt w:val="decimal"/>
      <w:pStyle w:val="28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3856C80"/>
    <w:multiLevelType w:val="multilevel"/>
    <w:tmpl w:val="13856C8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4BDF65F6"/>
    <w:multiLevelType w:val="multilevel"/>
    <w:tmpl w:val="4BDF65F6"/>
    <w:lvl w:ilvl="0" w:tentative="0">
      <w:start w:val="1"/>
      <w:numFmt w:val="decimal"/>
      <w:pStyle w:val="28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6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DEA6CE3"/>
    <w:multiLevelType w:val="singleLevel"/>
    <w:tmpl w:val="5DEA6CE3"/>
    <w:lvl w:ilvl="0" w:tentative="0">
      <w:start w:val="1"/>
      <w:numFmt w:val="bullet"/>
      <w:lvlText w:val=""/>
      <w:lvlJc w:val="left"/>
      <w:pPr>
        <w:ind w:left="420" w:hanging="420"/>
      </w:pPr>
      <w:rPr>
        <w:rFonts w:hint="default" w:ascii="Wingdings" w:hAnsi="Wingdings"/>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D1"/>
    <w:rsid w:val="00001366"/>
    <w:rsid w:val="000055B1"/>
    <w:rsid w:val="000103E7"/>
    <w:rsid w:val="00013FAD"/>
    <w:rsid w:val="00017BA5"/>
    <w:rsid w:val="00021259"/>
    <w:rsid w:val="00021359"/>
    <w:rsid w:val="000248FC"/>
    <w:rsid w:val="0002660A"/>
    <w:rsid w:val="00026899"/>
    <w:rsid w:val="0002698B"/>
    <w:rsid w:val="000338D6"/>
    <w:rsid w:val="00035803"/>
    <w:rsid w:val="00035EF9"/>
    <w:rsid w:val="00037973"/>
    <w:rsid w:val="00040A63"/>
    <w:rsid w:val="0004105F"/>
    <w:rsid w:val="00042E6F"/>
    <w:rsid w:val="00043923"/>
    <w:rsid w:val="000439F7"/>
    <w:rsid w:val="0004506E"/>
    <w:rsid w:val="000563ED"/>
    <w:rsid w:val="00057DA8"/>
    <w:rsid w:val="00070527"/>
    <w:rsid w:val="0007093A"/>
    <w:rsid w:val="0007205B"/>
    <w:rsid w:val="000755A8"/>
    <w:rsid w:val="00076B12"/>
    <w:rsid w:val="000801E0"/>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1ECC"/>
    <w:rsid w:val="000B21DA"/>
    <w:rsid w:val="000B25A2"/>
    <w:rsid w:val="000B31AA"/>
    <w:rsid w:val="000B38F6"/>
    <w:rsid w:val="000B4B76"/>
    <w:rsid w:val="000B65CB"/>
    <w:rsid w:val="000B780E"/>
    <w:rsid w:val="000C2690"/>
    <w:rsid w:val="000C364E"/>
    <w:rsid w:val="000C533B"/>
    <w:rsid w:val="000C5D4C"/>
    <w:rsid w:val="000C7FC7"/>
    <w:rsid w:val="000D18C5"/>
    <w:rsid w:val="000D2BF9"/>
    <w:rsid w:val="000E1125"/>
    <w:rsid w:val="000E1993"/>
    <w:rsid w:val="000E3B8A"/>
    <w:rsid w:val="000F0A7B"/>
    <w:rsid w:val="000F491A"/>
    <w:rsid w:val="00100030"/>
    <w:rsid w:val="0010484A"/>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3FA7"/>
    <w:rsid w:val="00145AFF"/>
    <w:rsid w:val="00147740"/>
    <w:rsid w:val="00150BAB"/>
    <w:rsid w:val="00154FE9"/>
    <w:rsid w:val="00160A40"/>
    <w:rsid w:val="001627D9"/>
    <w:rsid w:val="00171FF9"/>
    <w:rsid w:val="0017245C"/>
    <w:rsid w:val="00172A27"/>
    <w:rsid w:val="00175874"/>
    <w:rsid w:val="001767E6"/>
    <w:rsid w:val="00176AC2"/>
    <w:rsid w:val="001802FB"/>
    <w:rsid w:val="001806A8"/>
    <w:rsid w:val="00180939"/>
    <w:rsid w:val="00180983"/>
    <w:rsid w:val="0018310D"/>
    <w:rsid w:val="00184214"/>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27C7"/>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46E1"/>
    <w:rsid w:val="002155FA"/>
    <w:rsid w:val="002176DE"/>
    <w:rsid w:val="00223B64"/>
    <w:rsid w:val="0023029F"/>
    <w:rsid w:val="00231281"/>
    <w:rsid w:val="00231DC2"/>
    <w:rsid w:val="00231EC9"/>
    <w:rsid w:val="002333B7"/>
    <w:rsid w:val="002344F2"/>
    <w:rsid w:val="002368E4"/>
    <w:rsid w:val="00241832"/>
    <w:rsid w:val="00244D42"/>
    <w:rsid w:val="00246FFA"/>
    <w:rsid w:val="00247076"/>
    <w:rsid w:val="00252B94"/>
    <w:rsid w:val="00252E7E"/>
    <w:rsid w:val="00255E19"/>
    <w:rsid w:val="002563B4"/>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6D21"/>
    <w:rsid w:val="00297A88"/>
    <w:rsid w:val="002B136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4AFB"/>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4B88"/>
    <w:rsid w:val="00345FC0"/>
    <w:rsid w:val="003469FC"/>
    <w:rsid w:val="00347800"/>
    <w:rsid w:val="003504B5"/>
    <w:rsid w:val="003546A6"/>
    <w:rsid w:val="00354915"/>
    <w:rsid w:val="00354E6F"/>
    <w:rsid w:val="00357465"/>
    <w:rsid w:val="003577BE"/>
    <w:rsid w:val="003601A9"/>
    <w:rsid w:val="0036232E"/>
    <w:rsid w:val="00362FCF"/>
    <w:rsid w:val="0036439D"/>
    <w:rsid w:val="0036468F"/>
    <w:rsid w:val="00366993"/>
    <w:rsid w:val="00370E0A"/>
    <w:rsid w:val="00371876"/>
    <w:rsid w:val="00372274"/>
    <w:rsid w:val="00372C00"/>
    <w:rsid w:val="00381312"/>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5554"/>
    <w:rsid w:val="003B132E"/>
    <w:rsid w:val="003B139B"/>
    <w:rsid w:val="003B3A50"/>
    <w:rsid w:val="003B448B"/>
    <w:rsid w:val="003C02E1"/>
    <w:rsid w:val="003C31CD"/>
    <w:rsid w:val="003C3E62"/>
    <w:rsid w:val="003D01E0"/>
    <w:rsid w:val="003D03EC"/>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2B45"/>
    <w:rsid w:val="00413229"/>
    <w:rsid w:val="00413494"/>
    <w:rsid w:val="004228A3"/>
    <w:rsid w:val="004229AC"/>
    <w:rsid w:val="00423D3B"/>
    <w:rsid w:val="004245A3"/>
    <w:rsid w:val="00424A48"/>
    <w:rsid w:val="004274EC"/>
    <w:rsid w:val="00427917"/>
    <w:rsid w:val="00436238"/>
    <w:rsid w:val="00436A43"/>
    <w:rsid w:val="00441EB5"/>
    <w:rsid w:val="0044341B"/>
    <w:rsid w:val="00443D84"/>
    <w:rsid w:val="0044492A"/>
    <w:rsid w:val="00444F7D"/>
    <w:rsid w:val="00445007"/>
    <w:rsid w:val="00446A9B"/>
    <w:rsid w:val="0045201C"/>
    <w:rsid w:val="00453750"/>
    <w:rsid w:val="00456668"/>
    <w:rsid w:val="0046088D"/>
    <w:rsid w:val="00460FF4"/>
    <w:rsid w:val="00462F02"/>
    <w:rsid w:val="004648E8"/>
    <w:rsid w:val="00466EDC"/>
    <w:rsid w:val="00467368"/>
    <w:rsid w:val="00467D25"/>
    <w:rsid w:val="00470697"/>
    <w:rsid w:val="00470FC6"/>
    <w:rsid w:val="0047403A"/>
    <w:rsid w:val="00474161"/>
    <w:rsid w:val="00474C36"/>
    <w:rsid w:val="004750D1"/>
    <w:rsid w:val="00475E38"/>
    <w:rsid w:val="0048006F"/>
    <w:rsid w:val="0048259B"/>
    <w:rsid w:val="00482BBB"/>
    <w:rsid w:val="00485114"/>
    <w:rsid w:val="00485AE4"/>
    <w:rsid w:val="00486111"/>
    <w:rsid w:val="0049176F"/>
    <w:rsid w:val="00492EA5"/>
    <w:rsid w:val="00493247"/>
    <w:rsid w:val="00496646"/>
    <w:rsid w:val="004A0053"/>
    <w:rsid w:val="004A0BD2"/>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4F66AF"/>
    <w:rsid w:val="00501570"/>
    <w:rsid w:val="0050172A"/>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4D4B"/>
    <w:rsid w:val="005371D2"/>
    <w:rsid w:val="00537528"/>
    <w:rsid w:val="00542ED7"/>
    <w:rsid w:val="005452A3"/>
    <w:rsid w:val="00545A76"/>
    <w:rsid w:val="005506C7"/>
    <w:rsid w:val="00550E39"/>
    <w:rsid w:val="005514AA"/>
    <w:rsid w:val="0055689F"/>
    <w:rsid w:val="005603EF"/>
    <w:rsid w:val="00560B68"/>
    <w:rsid w:val="00561349"/>
    <w:rsid w:val="00562B8C"/>
    <w:rsid w:val="005657FC"/>
    <w:rsid w:val="00567054"/>
    <w:rsid w:val="00567A9A"/>
    <w:rsid w:val="00570FEC"/>
    <w:rsid w:val="00571A8C"/>
    <w:rsid w:val="0057377D"/>
    <w:rsid w:val="0057676C"/>
    <w:rsid w:val="00585E04"/>
    <w:rsid w:val="005910DD"/>
    <w:rsid w:val="005940C1"/>
    <w:rsid w:val="0059566C"/>
    <w:rsid w:val="0059585E"/>
    <w:rsid w:val="005A3156"/>
    <w:rsid w:val="005A53DF"/>
    <w:rsid w:val="005A6185"/>
    <w:rsid w:val="005B052E"/>
    <w:rsid w:val="005B220B"/>
    <w:rsid w:val="005B2E19"/>
    <w:rsid w:val="005B66D2"/>
    <w:rsid w:val="005B7260"/>
    <w:rsid w:val="005B7842"/>
    <w:rsid w:val="005C1AC7"/>
    <w:rsid w:val="005C20A4"/>
    <w:rsid w:val="005C2356"/>
    <w:rsid w:val="005C6D0C"/>
    <w:rsid w:val="005D5139"/>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671B2"/>
    <w:rsid w:val="00670351"/>
    <w:rsid w:val="006706AA"/>
    <w:rsid w:val="006718B7"/>
    <w:rsid w:val="00673154"/>
    <w:rsid w:val="006746B2"/>
    <w:rsid w:val="0067540D"/>
    <w:rsid w:val="00676653"/>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B53E0"/>
    <w:rsid w:val="006C2D21"/>
    <w:rsid w:val="006C60A2"/>
    <w:rsid w:val="006C6193"/>
    <w:rsid w:val="006D5430"/>
    <w:rsid w:val="006D63EF"/>
    <w:rsid w:val="006D751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1635"/>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2393"/>
    <w:rsid w:val="00773686"/>
    <w:rsid w:val="00776AD0"/>
    <w:rsid w:val="00787A57"/>
    <w:rsid w:val="00787B7D"/>
    <w:rsid w:val="00792D48"/>
    <w:rsid w:val="007930A5"/>
    <w:rsid w:val="00793203"/>
    <w:rsid w:val="00795931"/>
    <w:rsid w:val="00795E12"/>
    <w:rsid w:val="00796A2A"/>
    <w:rsid w:val="007A053E"/>
    <w:rsid w:val="007A2A69"/>
    <w:rsid w:val="007A627F"/>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1EE"/>
    <w:rsid w:val="007E17B1"/>
    <w:rsid w:val="007E27C0"/>
    <w:rsid w:val="007E4716"/>
    <w:rsid w:val="007E6E32"/>
    <w:rsid w:val="007E771D"/>
    <w:rsid w:val="007F3DA7"/>
    <w:rsid w:val="007F4203"/>
    <w:rsid w:val="007F4290"/>
    <w:rsid w:val="007F502E"/>
    <w:rsid w:val="007F65F6"/>
    <w:rsid w:val="007F6A42"/>
    <w:rsid w:val="008013CA"/>
    <w:rsid w:val="008056CF"/>
    <w:rsid w:val="00806C7C"/>
    <w:rsid w:val="0080728E"/>
    <w:rsid w:val="00814945"/>
    <w:rsid w:val="00814985"/>
    <w:rsid w:val="008160BF"/>
    <w:rsid w:val="00816F96"/>
    <w:rsid w:val="008175D4"/>
    <w:rsid w:val="00823AF8"/>
    <w:rsid w:val="00832ADC"/>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36BD"/>
    <w:rsid w:val="00864D17"/>
    <w:rsid w:val="008719DB"/>
    <w:rsid w:val="00872250"/>
    <w:rsid w:val="008731B8"/>
    <w:rsid w:val="00873D16"/>
    <w:rsid w:val="00875049"/>
    <w:rsid w:val="00880F6C"/>
    <w:rsid w:val="008855E2"/>
    <w:rsid w:val="00886521"/>
    <w:rsid w:val="008937A3"/>
    <w:rsid w:val="00893F21"/>
    <w:rsid w:val="0089509A"/>
    <w:rsid w:val="008A4FE1"/>
    <w:rsid w:val="008A5E28"/>
    <w:rsid w:val="008B3CA8"/>
    <w:rsid w:val="008B4198"/>
    <w:rsid w:val="008B4609"/>
    <w:rsid w:val="008B725C"/>
    <w:rsid w:val="008B7981"/>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D5B"/>
    <w:rsid w:val="0091196A"/>
    <w:rsid w:val="00911DC9"/>
    <w:rsid w:val="009123FF"/>
    <w:rsid w:val="009164CD"/>
    <w:rsid w:val="00917271"/>
    <w:rsid w:val="00921AB2"/>
    <w:rsid w:val="00922A9F"/>
    <w:rsid w:val="00925478"/>
    <w:rsid w:val="00925A8F"/>
    <w:rsid w:val="00925D8E"/>
    <w:rsid w:val="009269F5"/>
    <w:rsid w:val="00930CAD"/>
    <w:rsid w:val="0093513E"/>
    <w:rsid w:val="009400CF"/>
    <w:rsid w:val="00940533"/>
    <w:rsid w:val="009432FE"/>
    <w:rsid w:val="009438F8"/>
    <w:rsid w:val="00944414"/>
    <w:rsid w:val="0094691D"/>
    <w:rsid w:val="00954F42"/>
    <w:rsid w:val="00957172"/>
    <w:rsid w:val="009578D1"/>
    <w:rsid w:val="00957A33"/>
    <w:rsid w:val="00957B4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0BA4"/>
    <w:rsid w:val="00985DB7"/>
    <w:rsid w:val="00986B3C"/>
    <w:rsid w:val="009903A8"/>
    <w:rsid w:val="00991070"/>
    <w:rsid w:val="00992DCD"/>
    <w:rsid w:val="00994702"/>
    <w:rsid w:val="00996E62"/>
    <w:rsid w:val="00997875"/>
    <w:rsid w:val="00997D39"/>
    <w:rsid w:val="00997FD5"/>
    <w:rsid w:val="009A1CA8"/>
    <w:rsid w:val="009A2CA9"/>
    <w:rsid w:val="009A5082"/>
    <w:rsid w:val="009A618E"/>
    <w:rsid w:val="009B155B"/>
    <w:rsid w:val="009B183F"/>
    <w:rsid w:val="009B1F5B"/>
    <w:rsid w:val="009B3127"/>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0307"/>
    <w:rsid w:val="009F2244"/>
    <w:rsid w:val="009F3808"/>
    <w:rsid w:val="009F3D12"/>
    <w:rsid w:val="009F4C0C"/>
    <w:rsid w:val="009F5FBC"/>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A7E"/>
    <w:rsid w:val="00A44BE1"/>
    <w:rsid w:val="00A4500D"/>
    <w:rsid w:val="00A51EEE"/>
    <w:rsid w:val="00A536B6"/>
    <w:rsid w:val="00A542B8"/>
    <w:rsid w:val="00A54719"/>
    <w:rsid w:val="00A60995"/>
    <w:rsid w:val="00A612B9"/>
    <w:rsid w:val="00A658BB"/>
    <w:rsid w:val="00A66B14"/>
    <w:rsid w:val="00A66CF8"/>
    <w:rsid w:val="00A727DA"/>
    <w:rsid w:val="00A74F48"/>
    <w:rsid w:val="00A74FF6"/>
    <w:rsid w:val="00A81A3A"/>
    <w:rsid w:val="00A82E50"/>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6E48"/>
    <w:rsid w:val="00AC4276"/>
    <w:rsid w:val="00AC464D"/>
    <w:rsid w:val="00AC51E8"/>
    <w:rsid w:val="00AC60FB"/>
    <w:rsid w:val="00AD0CA9"/>
    <w:rsid w:val="00AD16D6"/>
    <w:rsid w:val="00AD2407"/>
    <w:rsid w:val="00AD5DB8"/>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36B2"/>
    <w:rsid w:val="00B2566A"/>
    <w:rsid w:val="00B26E87"/>
    <w:rsid w:val="00B41694"/>
    <w:rsid w:val="00B425D5"/>
    <w:rsid w:val="00B427B9"/>
    <w:rsid w:val="00B43371"/>
    <w:rsid w:val="00B44CA2"/>
    <w:rsid w:val="00B454AE"/>
    <w:rsid w:val="00B52464"/>
    <w:rsid w:val="00B55453"/>
    <w:rsid w:val="00B55CF3"/>
    <w:rsid w:val="00B670CE"/>
    <w:rsid w:val="00B67B79"/>
    <w:rsid w:val="00B67E74"/>
    <w:rsid w:val="00B73404"/>
    <w:rsid w:val="00B82234"/>
    <w:rsid w:val="00B8283E"/>
    <w:rsid w:val="00B837AA"/>
    <w:rsid w:val="00B87D03"/>
    <w:rsid w:val="00B909E8"/>
    <w:rsid w:val="00B9232C"/>
    <w:rsid w:val="00B928EE"/>
    <w:rsid w:val="00B92AD5"/>
    <w:rsid w:val="00B94BA4"/>
    <w:rsid w:val="00B97DB5"/>
    <w:rsid w:val="00BB156E"/>
    <w:rsid w:val="00BB1734"/>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16C29"/>
    <w:rsid w:val="00C21F2D"/>
    <w:rsid w:val="00C23439"/>
    <w:rsid w:val="00C27213"/>
    <w:rsid w:val="00C278C2"/>
    <w:rsid w:val="00C32425"/>
    <w:rsid w:val="00C33DEA"/>
    <w:rsid w:val="00C353D0"/>
    <w:rsid w:val="00C35AE1"/>
    <w:rsid w:val="00C41E55"/>
    <w:rsid w:val="00C43809"/>
    <w:rsid w:val="00C45167"/>
    <w:rsid w:val="00C45E02"/>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853E0"/>
    <w:rsid w:val="00C9369C"/>
    <w:rsid w:val="00C93EDD"/>
    <w:rsid w:val="00C95333"/>
    <w:rsid w:val="00C953EF"/>
    <w:rsid w:val="00C953F6"/>
    <w:rsid w:val="00CA0363"/>
    <w:rsid w:val="00CA06A4"/>
    <w:rsid w:val="00CA501F"/>
    <w:rsid w:val="00CA59FA"/>
    <w:rsid w:val="00CA61CF"/>
    <w:rsid w:val="00CB1749"/>
    <w:rsid w:val="00CB1870"/>
    <w:rsid w:val="00CB3A9F"/>
    <w:rsid w:val="00CB5048"/>
    <w:rsid w:val="00CC10DA"/>
    <w:rsid w:val="00CD229F"/>
    <w:rsid w:val="00CE2D1F"/>
    <w:rsid w:val="00CE31E0"/>
    <w:rsid w:val="00CE52F0"/>
    <w:rsid w:val="00CF18A3"/>
    <w:rsid w:val="00CF356A"/>
    <w:rsid w:val="00CF3DA6"/>
    <w:rsid w:val="00CF4A61"/>
    <w:rsid w:val="00D029CB"/>
    <w:rsid w:val="00D04274"/>
    <w:rsid w:val="00D05A8B"/>
    <w:rsid w:val="00D06659"/>
    <w:rsid w:val="00D0699D"/>
    <w:rsid w:val="00D1447E"/>
    <w:rsid w:val="00D164B7"/>
    <w:rsid w:val="00D17475"/>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EE0"/>
    <w:rsid w:val="00D61F13"/>
    <w:rsid w:val="00D672D6"/>
    <w:rsid w:val="00D67D4A"/>
    <w:rsid w:val="00D70B9D"/>
    <w:rsid w:val="00D72B46"/>
    <w:rsid w:val="00D75D2E"/>
    <w:rsid w:val="00D770BB"/>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6B68"/>
    <w:rsid w:val="00DC7FAF"/>
    <w:rsid w:val="00DD02BA"/>
    <w:rsid w:val="00DD100B"/>
    <w:rsid w:val="00DD42F9"/>
    <w:rsid w:val="00DE1B4A"/>
    <w:rsid w:val="00DE2CFF"/>
    <w:rsid w:val="00DE3330"/>
    <w:rsid w:val="00DE5939"/>
    <w:rsid w:val="00DE7AA4"/>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59B4"/>
    <w:rsid w:val="00E468CA"/>
    <w:rsid w:val="00E521EE"/>
    <w:rsid w:val="00E622DF"/>
    <w:rsid w:val="00E62790"/>
    <w:rsid w:val="00E62B3D"/>
    <w:rsid w:val="00E6315A"/>
    <w:rsid w:val="00E64C50"/>
    <w:rsid w:val="00E65E86"/>
    <w:rsid w:val="00E71B00"/>
    <w:rsid w:val="00E73C7F"/>
    <w:rsid w:val="00E740D9"/>
    <w:rsid w:val="00E772F5"/>
    <w:rsid w:val="00E8224F"/>
    <w:rsid w:val="00E853FB"/>
    <w:rsid w:val="00E85E3C"/>
    <w:rsid w:val="00E943EE"/>
    <w:rsid w:val="00E975B0"/>
    <w:rsid w:val="00EA0385"/>
    <w:rsid w:val="00EA3791"/>
    <w:rsid w:val="00EA4D0C"/>
    <w:rsid w:val="00EA4E53"/>
    <w:rsid w:val="00EA6259"/>
    <w:rsid w:val="00EA63A0"/>
    <w:rsid w:val="00EA7720"/>
    <w:rsid w:val="00EA7F21"/>
    <w:rsid w:val="00EB15D8"/>
    <w:rsid w:val="00EB1663"/>
    <w:rsid w:val="00EB4324"/>
    <w:rsid w:val="00EB6B41"/>
    <w:rsid w:val="00EC1ABE"/>
    <w:rsid w:val="00EC1D1E"/>
    <w:rsid w:val="00EC465B"/>
    <w:rsid w:val="00EC5A04"/>
    <w:rsid w:val="00EC7D8F"/>
    <w:rsid w:val="00EC7E1A"/>
    <w:rsid w:val="00ED09F7"/>
    <w:rsid w:val="00ED0F55"/>
    <w:rsid w:val="00ED5032"/>
    <w:rsid w:val="00ED5270"/>
    <w:rsid w:val="00ED73CA"/>
    <w:rsid w:val="00ED7856"/>
    <w:rsid w:val="00ED792B"/>
    <w:rsid w:val="00ED7DC2"/>
    <w:rsid w:val="00EE04F3"/>
    <w:rsid w:val="00EE5769"/>
    <w:rsid w:val="00EE5CA6"/>
    <w:rsid w:val="00EE6916"/>
    <w:rsid w:val="00EF1335"/>
    <w:rsid w:val="00EF1557"/>
    <w:rsid w:val="00EF1D24"/>
    <w:rsid w:val="00EF4AE0"/>
    <w:rsid w:val="00EF6FA1"/>
    <w:rsid w:val="00F012FF"/>
    <w:rsid w:val="00F01A21"/>
    <w:rsid w:val="00F046E9"/>
    <w:rsid w:val="00F04831"/>
    <w:rsid w:val="00F12DA8"/>
    <w:rsid w:val="00F1322B"/>
    <w:rsid w:val="00F13699"/>
    <w:rsid w:val="00F154E0"/>
    <w:rsid w:val="00F24055"/>
    <w:rsid w:val="00F25BEF"/>
    <w:rsid w:val="00F25F3E"/>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4AAF"/>
    <w:rsid w:val="00F5653F"/>
    <w:rsid w:val="00F56A1B"/>
    <w:rsid w:val="00F57C66"/>
    <w:rsid w:val="00F6079F"/>
    <w:rsid w:val="00F64EA5"/>
    <w:rsid w:val="00F66660"/>
    <w:rsid w:val="00F66A3D"/>
    <w:rsid w:val="00F66DF3"/>
    <w:rsid w:val="00F67AB2"/>
    <w:rsid w:val="00F73D21"/>
    <w:rsid w:val="00F74ED0"/>
    <w:rsid w:val="00F75B44"/>
    <w:rsid w:val="00F83593"/>
    <w:rsid w:val="00F837F7"/>
    <w:rsid w:val="00F90E30"/>
    <w:rsid w:val="00F917E4"/>
    <w:rsid w:val="00F91B00"/>
    <w:rsid w:val="00F9424D"/>
    <w:rsid w:val="00F94AF0"/>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1280CC4"/>
    <w:rsid w:val="0132463B"/>
    <w:rsid w:val="013A32AF"/>
    <w:rsid w:val="014208D9"/>
    <w:rsid w:val="01431BD6"/>
    <w:rsid w:val="014D59F3"/>
    <w:rsid w:val="015C6A97"/>
    <w:rsid w:val="01CA606E"/>
    <w:rsid w:val="01D525EE"/>
    <w:rsid w:val="01E231D1"/>
    <w:rsid w:val="01EC22B5"/>
    <w:rsid w:val="01F512D0"/>
    <w:rsid w:val="01FB37B8"/>
    <w:rsid w:val="02100E52"/>
    <w:rsid w:val="021307F2"/>
    <w:rsid w:val="02132300"/>
    <w:rsid w:val="02182C08"/>
    <w:rsid w:val="022E2C65"/>
    <w:rsid w:val="02350B21"/>
    <w:rsid w:val="023C4EEE"/>
    <w:rsid w:val="02422F10"/>
    <w:rsid w:val="02437EE7"/>
    <w:rsid w:val="02471108"/>
    <w:rsid w:val="02526118"/>
    <w:rsid w:val="0252689F"/>
    <w:rsid w:val="026A06E5"/>
    <w:rsid w:val="02715EAA"/>
    <w:rsid w:val="027A259A"/>
    <w:rsid w:val="0288086A"/>
    <w:rsid w:val="028A2554"/>
    <w:rsid w:val="028D5161"/>
    <w:rsid w:val="02AA0F54"/>
    <w:rsid w:val="02AF29D1"/>
    <w:rsid w:val="02AF5D6D"/>
    <w:rsid w:val="02CB3A36"/>
    <w:rsid w:val="02D04211"/>
    <w:rsid w:val="02E8302F"/>
    <w:rsid w:val="03090BF0"/>
    <w:rsid w:val="031D4EA8"/>
    <w:rsid w:val="031E7263"/>
    <w:rsid w:val="0326333A"/>
    <w:rsid w:val="032B5B4B"/>
    <w:rsid w:val="0343337F"/>
    <w:rsid w:val="034A18C1"/>
    <w:rsid w:val="035C2465"/>
    <w:rsid w:val="036420C7"/>
    <w:rsid w:val="037E4F48"/>
    <w:rsid w:val="039248DC"/>
    <w:rsid w:val="03B67B34"/>
    <w:rsid w:val="03D80378"/>
    <w:rsid w:val="03EF73C6"/>
    <w:rsid w:val="040D6EAC"/>
    <w:rsid w:val="041152F7"/>
    <w:rsid w:val="0413105E"/>
    <w:rsid w:val="04171F69"/>
    <w:rsid w:val="041C4925"/>
    <w:rsid w:val="04203FE8"/>
    <w:rsid w:val="042763C7"/>
    <w:rsid w:val="042970CB"/>
    <w:rsid w:val="043D7DF2"/>
    <w:rsid w:val="045D27A4"/>
    <w:rsid w:val="046B2397"/>
    <w:rsid w:val="047C73AE"/>
    <w:rsid w:val="04950A6C"/>
    <w:rsid w:val="04957F96"/>
    <w:rsid w:val="04960FC9"/>
    <w:rsid w:val="049D061B"/>
    <w:rsid w:val="04A556A5"/>
    <w:rsid w:val="04B40D6C"/>
    <w:rsid w:val="04DB460A"/>
    <w:rsid w:val="04E129FA"/>
    <w:rsid w:val="04E37103"/>
    <w:rsid w:val="04F50CAD"/>
    <w:rsid w:val="04FC0111"/>
    <w:rsid w:val="0501356C"/>
    <w:rsid w:val="051937DB"/>
    <w:rsid w:val="053877DE"/>
    <w:rsid w:val="05511816"/>
    <w:rsid w:val="0556778F"/>
    <w:rsid w:val="055A631E"/>
    <w:rsid w:val="055C57DE"/>
    <w:rsid w:val="05921EC4"/>
    <w:rsid w:val="059C7AE0"/>
    <w:rsid w:val="05B25FFE"/>
    <w:rsid w:val="05C56999"/>
    <w:rsid w:val="05C8541C"/>
    <w:rsid w:val="05CF7020"/>
    <w:rsid w:val="05E906A4"/>
    <w:rsid w:val="05EA19B8"/>
    <w:rsid w:val="06091BC4"/>
    <w:rsid w:val="06167D40"/>
    <w:rsid w:val="061F1998"/>
    <w:rsid w:val="06211F62"/>
    <w:rsid w:val="064F4A07"/>
    <w:rsid w:val="066035B8"/>
    <w:rsid w:val="06746052"/>
    <w:rsid w:val="067552CA"/>
    <w:rsid w:val="06764DC9"/>
    <w:rsid w:val="067D464C"/>
    <w:rsid w:val="06811AC5"/>
    <w:rsid w:val="068A1E76"/>
    <w:rsid w:val="06A179A0"/>
    <w:rsid w:val="06D153C5"/>
    <w:rsid w:val="06E0194B"/>
    <w:rsid w:val="06F21026"/>
    <w:rsid w:val="07061165"/>
    <w:rsid w:val="070C475A"/>
    <w:rsid w:val="07133011"/>
    <w:rsid w:val="07344BF0"/>
    <w:rsid w:val="0738360B"/>
    <w:rsid w:val="073852B4"/>
    <w:rsid w:val="07400D29"/>
    <w:rsid w:val="074360B9"/>
    <w:rsid w:val="07571F65"/>
    <w:rsid w:val="07660901"/>
    <w:rsid w:val="076C52E7"/>
    <w:rsid w:val="07771801"/>
    <w:rsid w:val="077D40E2"/>
    <w:rsid w:val="07825B13"/>
    <w:rsid w:val="07864148"/>
    <w:rsid w:val="079609AC"/>
    <w:rsid w:val="07AD62F9"/>
    <w:rsid w:val="07AE0C6B"/>
    <w:rsid w:val="07CE088B"/>
    <w:rsid w:val="07D1140E"/>
    <w:rsid w:val="07EE2DCC"/>
    <w:rsid w:val="07FF1B23"/>
    <w:rsid w:val="08013958"/>
    <w:rsid w:val="080F2823"/>
    <w:rsid w:val="08184E31"/>
    <w:rsid w:val="082E2599"/>
    <w:rsid w:val="083520A2"/>
    <w:rsid w:val="08393A5D"/>
    <w:rsid w:val="08431D7C"/>
    <w:rsid w:val="084F2C42"/>
    <w:rsid w:val="085636D7"/>
    <w:rsid w:val="085E7359"/>
    <w:rsid w:val="08683D5D"/>
    <w:rsid w:val="0876368F"/>
    <w:rsid w:val="08891594"/>
    <w:rsid w:val="08A805C9"/>
    <w:rsid w:val="08B665B2"/>
    <w:rsid w:val="08E91514"/>
    <w:rsid w:val="08ED0B01"/>
    <w:rsid w:val="090D04E5"/>
    <w:rsid w:val="091A375E"/>
    <w:rsid w:val="09325532"/>
    <w:rsid w:val="093620F7"/>
    <w:rsid w:val="094A2313"/>
    <w:rsid w:val="094F680C"/>
    <w:rsid w:val="095E3941"/>
    <w:rsid w:val="09666D44"/>
    <w:rsid w:val="098A3B3A"/>
    <w:rsid w:val="0995225A"/>
    <w:rsid w:val="099F1417"/>
    <w:rsid w:val="09B55845"/>
    <w:rsid w:val="09B75342"/>
    <w:rsid w:val="09C75860"/>
    <w:rsid w:val="09CB3E3F"/>
    <w:rsid w:val="09D01A98"/>
    <w:rsid w:val="09D31C61"/>
    <w:rsid w:val="09DC6102"/>
    <w:rsid w:val="09E06D84"/>
    <w:rsid w:val="09F14734"/>
    <w:rsid w:val="09F42949"/>
    <w:rsid w:val="0A1D05AC"/>
    <w:rsid w:val="0A1D33ED"/>
    <w:rsid w:val="0A251DE6"/>
    <w:rsid w:val="0A362FC1"/>
    <w:rsid w:val="0A4128AE"/>
    <w:rsid w:val="0A630599"/>
    <w:rsid w:val="0A891B3F"/>
    <w:rsid w:val="0A922D71"/>
    <w:rsid w:val="0A933DCB"/>
    <w:rsid w:val="0A945332"/>
    <w:rsid w:val="0A982964"/>
    <w:rsid w:val="0AAF4F8A"/>
    <w:rsid w:val="0AB15A4A"/>
    <w:rsid w:val="0ABC482D"/>
    <w:rsid w:val="0AD23AC3"/>
    <w:rsid w:val="0ADA27AB"/>
    <w:rsid w:val="0AF239EF"/>
    <w:rsid w:val="0B0718CF"/>
    <w:rsid w:val="0B2259D9"/>
    <w:rsid w:val="0B233C4C"/>
    <w:rsid w:val="0B2A0B18"/>
    <w:rsid w:val="0B2A18E2"/>
    <w:rsid w:val="0B3A2C1A"/>
    <w:rsid w:val="0B3B1FA6"/>
    <w:rsid w:val="0B826E73"/>
    <w:rsid w:val="0B8E6116"/>
    <w:rsid w:val="0B9C3A04"/>
    <w:rsid w:val="0BA51E5E"/>
    <w:rsid w:val="0BB1751A"/>
    <w:rsid w:val="0BBA7F87"/>
    <w:rsid w:val="0BC5388A"/>
    <w:rsid w:val="0BC766E7"/>
    <w:rsid w:val="0BC82BCC"/>
    <w:rsid w:val="0BD324A9"/>
    <w:rsid w:val="0BDE5DB1"/>
    <w:rsid w:val="0BE05B2E"/>
    <w:rsid w:val="0BE667EF"/>
    <w:rsid w:val="0BEF33AA"/>
    <w:rsid w:val="0C02457D"/>
    <w:rsid w:val="0C085429"/>
    <w:rsid w:val="0C175498"/>
    <w:rsid w:val="0C1F5275"/>
    <w:rsid w:val="0C3F48C5"/>
    <w:rsid w:val="0C47684A"/>
    <w:rsid w:val="0C694D8B"/>
    <w:rsid w:val="0C761DD9"/>
    <w:rsid w:val="0C767CD3"/>
    <w:rsid w:val="0C7711B2"/>
    <w:rsid w:val="0C921D32"/>
    <w:rsid w:val="0CB302D0"/>
    <w:rsid w:val="0CB4251A"/>
    <w:rsid w:val="0CB759ED"/>
    <w:rsid w:val="0CD159A3"/>
    <w:rsid w:val="0CD575C0"/>
    <w:rsid w:val="0CD63978"/>
    <w:rsid w:val="0CE02D37"/>
    <w:rsid w:val="0CF26994"/>
    <w:rsid w:val="0CFF2AF0"/>
    <w:rsid w:val="0D026884"/>
    <w:rsid w:val="0D053450"/>
    <w:rsid w:val="0D477E26"/>
    <w:rsid w:val="0D4C7BAE"/>
    <w:rsid w:val="0D5E2463"/>
    <w:rsid w:val="0D6E5D7B"/>
    <w:rsid w:val="0D726168"/>
    <w:rsid w:val="0D7541C2"/>
    <w:rsid w:val="0D7744EB"/>
    <w:rsid w:val="0D8B755C"/>
    <w:rsid w:val="0D903FA1"/>
    <w:rsid w:val="0D93251B"/>
    <w:rsid w:val="0D944B90"/>
    <w:rsid w:val="0D9F789E"/>
    <w:rsid w:val="0DB830A2"/>
    <w:rsid w:val="0DBA7E33"/>
    <w:rsid w:val="0DC174ED"/>
    <w:rsid w:val="0DE24DFF"/>
    <w:rsid w:val="0DE66BC1"/>
    <w:rsid w:val="0E002883"/>
    <w:rsid w:val="0E083D0D"/>
    <w:rsid w:val="0E163033"/>
    <w:rsid w:val="0E166207"/>
    <w:rsid w:val="0E2C19C0"/>
    <w:rsid w:val="0E360EFF"/>
    <w:rsid w:val="0E3E1846"/>
    <w:rsid w:val="0E594BFA"/>
    <w:rsid w:val="0E5E358A"/>
    <w:rsid w:val="0E6675E9"/>
    <w:rsid w:val="0E6F1274"/>
    <w:rsid w:val="0E7304E4"/>
    <w:rsid w:val="0E735805"/>
    <w:rsid w:val="0E82127F"/>
    <w:rsid w:val="0E875C5C"/>
    <w:rsid w:val="0EB30985"/>
    <w:rsid w:val="0ED62767"/>
    <w:rsid w:val="0EE019A5"/>
    <w:rsid w:val="0EE30EB8"/>
    <w:rsid w:val="0F025AA9"/>
    <w:rsid w:val="0F0670A0"/>
    <w:rsid w:val="0F113842"/>
    <w:rsid w:val="0F117F9B"/>
    <w:rsid w:val="0F227FB8"/>
    <w:rsid w:val="0F292443"/>
    <w:rsid w:val="0F2949C5"/>
    <w:rsid w:val="0F6332AD"/>
    <w:rsid w:val="0F656692"/>
    <w:rsid w:val="0F664CDE"/>
    <w:rsid w:val="0F6D45B1"/>
    <w:rsid w:val="0F7269AE"/>
    <w:rsid w:val="0F7E56EB"/>
    <w:rsid w:val="0F873BB1"/>
    <w:rsid w:val="0F9C4828"/>
    <w:rsid w:val="0FA5221C"/>
    <w:rsid w:val="0FAB4EFB"/>
    <w:rsid w:val="0FAE1EB4"/>
    <w:rsid w:val="0FB03CBC"/>
    <w:rsid w:val="0FB476E9"/>
    <w:rsid w:val="0FC136B0"/>
    <w:rsid w:val="0FDA2948"/>
    <w:rsid w:val="0FDA6741"/>
    <w:rsid w:val="0FDB4F92"/>
    <w:rsid w:val="0FDD0A05"/>
    <w:rsid w:val="0FF22E1E"/>
    <w:rsid w:val="0FF75A80"/>
    <w:rsid w:val="0FFC5B92"/>
    <w:rsid w:val="10080AC4"/>
    <w:rsid w:val="101B52E1"/>
    <w:rsid w:val="10373FA1"/>
    <w:rsid w:val="10555EAE"/>
    <w:rsid w:val="109F7391"/>
    <w:rsid w:val="10B56B7A"/>
    <w:rsid w:val="10D00944"/>
    <w:rsid w:val="10D47D1C"/>
    <w:rsid w:val="10D760FC"/>
    <w:rsid w:val="10DA1234"/>
    <w:rsid w:val="10E66856"/>
    <w:rsid w:val="10F94C38"/>
    <w:rsid w:val="11056F0E"/>
    <w:rsid w:val="111A02A4"/>
    <w:rsid w:val="111C74E5"/>
    <w:rsid w:val="1136577C"/>
    <w:rsid w:val="115516D3"/>
    <w:rsid w:val="116B65BF"/>
    <w:rsid w:val="116C3D2B"/>
    <w:rsid w:val="118E577C"/>
    <w:rsid w:val="119B5643"/>
    <w:rsid w:val="11B844E8"/>
    <w:rsid w:val="11BF5EAC"/>
    <w:rsid w:val="11CF6037"/>
    <w:rsid w:val="11E460C9"/>
    <w:rsid w:val="11E51273"/>
    <w:rsid w:val="11E85F13"/>
    <w:rsid w:val="11F1058E"/>
    <w:rsid w:val="121151DD"/>
    <w:rsid w:val="121C5D82"/>
    <w:rsid w:val="121D7538"/>
    <w:rsid w:val="12220FE6"/>
    <w:rsid w:val="12227995"/>
    <w:rsid w:val="12281256"/>
    <w:rsid w:val="12370CDD"/>
    <w:rsid w:val="1239657B"/>
    <w:rsid w:val="123B0BD5"/>
    <w:rsid w:val="123B31BE"/>
    <w:rsid w:val="124C0477"/>
    <w:rsid w:val="124E4F2B"/>
    <w:rsid w:val="124F1B8C"/>
    <w:rsid w:val="125E3415"/>
    <w:rsid w:val="125F07E3"/>
    <w:rsid w:val="126D7D54"/>
    <w:rsid w:val="127258D3"/>
    <w:rsid w:val="12A75458"/>
    <w:rsid w:val="12B5224D"/>
    <w:rsid w:val="12BC0C3C"/>
    <w:rsid w:val="12C72440"/>
    <w:rsid w:val="12F324FB"/>
    <w:rsid w:val="12F9640C"/>
    <w:rsid w:val="13152699"/>
    <w:rsid w:val="132D19DD"/>
    <w:rsid w:val="13485D78"/>
    <w:rsid w:val="13583575"/>
    <w:rsid w:val="13632954"/>
    <w:rsid w:val="13762530"/>
    <w:rsid w:val="13917374"/>
    <w:rsid w:val="13973938"/>
    <w:rsid w:val="139E01D7"/>
    <w:rsid w:val="13A476E9"/>
    <w:rsid w:val="13B12847"/>
    <w:rsid w:val="13BA130A"/>
    <w:rsid w:val="13C47683"/>
    <w:rsid w:val="13E205E1"/>
    <w:rsid w:val="13E35352"/>
    <w:rsid w:val="13E52DE8"/>
    <w:rsid w:val="13E538B0"/>
    <w:rsid w:val="142933DA"/>
    <w:rsid w:val="143B4F71"/>
    <w:rsid w:val="146263BC"/>
    <w:rsid w:val="14815965"/>
    <w:rsid w:val="148C2E3A"/>
    <w:rsid w:val="148D072E"/>
    <w:rsid w:val="14940E81"/>
    <w:rsid w:val="149E3521"/>
    <w:rsid w:val="14AB7F56"/>
    <w:rsid w:val="14D73B73"/>
    <w:rsid w:val="14DE743B"/>
    <w:rsid w:val="14E74638"/>
    <w:rsid w:val="14EB3283"/>
    <w:rsid w:val="151A4186"/>
    <w:rsid w:val="15201C3E"/>
    <w:rsid w:val="152317E7"/>
    <w:rsid w:val="153204FB"/>
    <w:rsid w:val="153D18F6"/>
    <w:rsid w:val="153F4828"/>
    <w:rsid w:val="15440243"/>
    <w:rsid w:val="155A6687"/>
    <w:rsid w:val="156E23CD"/>
    <w:rsid w:val="15711699"/>
    <w:rsid w:val="158C2A97"/>
    <w:rsid w:val="1597742C"/>
    <w:rsid w:val="159B0B4F"/>
    <w:rsid w:val="159F10C6"/>
    <w:rsid w:val="15A16A04"/>
    <w:rsid w:val="15A27EE0"/>
    <w:rsid w:val="15BF3D8E"/>
    <w:rsid w:val="15CA5310"/>
    <w:rsid w:val="15D31335"/>
    <w:rsid w:val="15D6047F"/>
    <w:rsid w:val="15D8747B"/>
    <w:rsid w:val="15DA2ECB"/>
    <w:rsid w:val="15DF52F6"/>
    <w:rsid w:val="15F02297"/>
    <w:rsid w:val="15F90D4F"/>
    <w:rsid w:val="160945F1"/>
    <w:rsid w:val="160C1FB4"/>
    <w:rsid w:val="16425C30"/>
    <w:rsid w:val="16511444"/>
    <w:rsid w:val="1657778B"/>
    <w:rsid w:val="1662506A"/>
    <w:rsid w:val="16647C35"/>
    <w:rsid w:val="167145BB"/>
    <w:rsid w:val="1674694D"/>
    <w:rsid w:val="16954AB5"/>
    <w:rsid w:val="169A2D3C"/>
    <w:rsid w:val="16EF5473"/>
    <w:rsid w:val="16F8526D"/>
    <w:rsid w:val="171A1322"/>
    <w:rsid w:val="171A6105"/>
    <w:rsid w:val="17274F7C"/>
    <w:rsid w:val="173C047A"/>
    <w:rsid w:val="175F2CD0"/>
    <w:rsid w:val="176A4565"/>
    <w:rsid w:val="17786C26"/>
    <w:rsid w:val="17AB3340"/>
    <w:rsid w:val="17AE3625"/>
    <w:rsid w:val="17B53A53"/>
    <w:rsid w:val="17D048BA"/>
    <w:rsid w:val="17E37A32"/>
    <w:rsid w:val="18020563"/>
    <w:rsid w:val="18053E57"/>
    <w:rsid w:val="180D7520"/>
    <w:rsid w:val="180F6274"/>
    <w:rsid w:val="181966FD"/>
    <w:rsid w:val="181A4950"/>
    <w:rsid w:val="18291CBF"/>
    <w:rsid w:val="182B1445"/>
    <w:rsid w:val="18304BF2"/>
    <w:rsid w:val="18317B6D"/>
    <w:rsid w:val="186654CD"/>
    <w:rsid w:val="18690CFB"/>
    <w:rsid w:val="186B2ED2"/>
    <w:rsid w:val="18925987"/>
    <w:rsid w:val="18AE4818"/>
    <w:rsid w:val="18B37BA9"/>
    <w:rsid w:val="18C535A6"/>
    <w:rsid w:val="18CB2CB3"/>
    <w:rsid w:val="18E41374"/>
    <w:rsid w:val="18EF7697"/>
    <w:rsid w:val="18F46FD7"/>
    <w:rsid w:val="1913200A"/>
    <w:rsid w:val="191B3FEB"/>
    <w:rsid w:val="19447632"/>
    <w:rsid w:val="194A2722"/>
    <w:rsid w:val="19574298"/>
    <w:rsid w:val="1987116F"/>
    <w:rsid w:val="1988406E"/>
    <w:rsid w:val="198B41C7"/>
    <w:rsid w:val="19B53C17"/>
    <w:rsid w:val="19B84071"/>
    <w:rsid w:val="19D070F0"/>
    <w:rsid w:val="19D81B97"/>
    <w:rsid w:val="19DD310A"/>
    <w:rsid w:val="19EA7014"/>
    <w:rsid w:val="1A1C0471"/>
    <w:rsid w:val="1A2612C7"/>
    <w:rsid w:val="1A3B090F"/>
    <w:rsid w:val="1A3C6747"/>
    <w:rsid w:val="1A3F68D6"/>
    <w:rsid w:val="1A5646A0"/>
    <w:rsid w:val="1A611A14"/>
    <w:rsid w:val="1A6C7DA7"/>
    <w:rsid w:val="1A7A38EA"/>
    <w:rsid w:val="1A8C4784"/>
    <w:rsid w:val="1A9E371B"/>
    <w:rsid w:val="1AAC36A4"/>
    <w:rsid w:val="1AB22F00"/>
    <w:rsid w:val="1AB56534"/>
    <w:rsid w:val="1AC61D80"/>
    <w:rsid w:val="1AD65B3D"/>
    <w:rsid w:val="1ADF09FF"/>
    <w:rsid w:val="1B106555"/>
    <w:rsid w:val="1B1962E0"/>
    <w:rsid w:val="1B214DE0"/>
    <w:rsid w:val="1B2450BA"/>
    <w:rsid w:val="1B3F32A3"/>
    <w:rsid w:val="1B424EEC"/>
    <w:rsid w:val="1B65385B"/>
    <w:rsid w:val="1B6E36D8"/>
    <w:rsid w:val="1B71775A"/>
    <w:rsid w:val="1BD8329B"/>
    <w:rsid w:val="1BEA1F4E"/>
    <w:rsid w:val="1BFE2EE5"/>
    <w:rsid w:val="1BFF7DD9"/>
    <w:rsid w:val="1C090092"/>
    <w:rsid w:val="1C255418"/>
    <w:rsid w:val="1C2B6D4D"/>
    <w:rsid w:val="1C2C1773"/>
    <w:rsid w:val="1C324872"/>
    <w:rsid w:val="1C5160E5"/>
    <w:rsid w:val="1C687840"/>
    <w:rsid w:val="1C966531"/>
    <w:rsid w:val="1CA7020D"/>
    <w:rsid w:val="1CAA5F73"/>
    <w:rsid w:val="1CBC410B"/>
    <w:rsid w:val="1CBD016E"/>
    <w:rsid w:val="1CC02A3B"/>
    <w:rsid w:val="1CE77E95"/>
    <w:rsid w:val="1CEE35A5"/>
    <w:rsid w:val="1CF061DB"/>
    <w:rsid w:val="1CF54262"/>
    <w:rsid w:val="1CF8049A"/>
    <w:rsid w:val="1CFC1966"/>
    <w:rsid w:val="1CFD6B5F"/>
    <w:rsid w:val="1D1578A0"/>
    <w:rsid w:val="1D1B5762"/>
    <w:rsid w:val="1D28037E"/>
    <w:rsid w:val="1D3A3210"/>
    <w:rsid w:val="1D4275F2"/>
    <w:rsid w:val="1D4A486E"/>
    <w:rsid w:val="1D54648D"/>
    <w:rsid w:val="1D595145"/>
    <w:rsid w:val="1D60281E"/>
    <w:rsid w:val="1D6731F9"/>
    <w:rsid w:val="1D7552CC"/>
    <w:rsid w:val="1D76239D"/>
    <w:rsid w:val="1D7F7B80"/>
    <w:rsid w:val="1D850462"/>
    <w:rsid w:val="1D8813C8"/>
    <w:rsid w:val="1D940DA6"/>
    <w:rsid w:val="1D9B41EB"/>
    <w:rsid w:val="1DB53E46"/>
    <w:rsid w:val="1DC555ED"/>
    <w:rsid w:val="1DC62B7D"/>
    <w:rsid w:val="1DC95FAF"/>
    <w:rsid w:val="1DCB0416"/>
    <w:rsid w:val="1DD83A15"/>
    <w:rsid w:val="1DE44020"/>
    <w:rsid w:val="1DEE2BBE"/>
    <w:rsid w:val="1DF27A5C"/>
    <w:rsid w:val="1DF5457C"/>
    <w:rsid w:val="1E3651E3"/>
    <w:rsid w:val="1E3F5011"/>
    <w:rsid w:val="1E411B92"/>
    <w:rsid w:val="1E473CDD"/>
    <w:rsid w:val="1E4A1AB6"/>
    <w:rsid w:val="1E4E476B"/>
    <w:rsid w:val="1E8017A6"/>
    <w:rsid w:val="1E9373AE"/>
    <w:rsid w:val="1EB261F7"/>
    <w:rsid w:val="1EBE7E32"/>
    <w:rsid w:val="1EC4659A"/>
    <w:rsid w:val="1EDA6DF4"/>
    <w:rsid w:val="1EE25197"/>
    <w:rsid w:val="1F0767BC"/>
    <w:rsid w:val="1F1016B4"/>
    <w:rsid w:val="1F1C1798"/>
    <w:rsid w:val="1F296EB2"/>
    <w:rsid w:val="1F556D90"/>
    <w:rsid w:val="1F7230F8"/>
    <w:rsid w:val="1F87611C"/>
    <w:rsid w:val="1F962FFB"/>
    <w:rsid w:val="1FCB4C25"/>
    <w:rsid w:val="1FD22755"/>
    <w:rsid w:val="1FDC3D52"/>
    <w:rsid w:val="1FE578BB"/>
    <w:rsid w:val="1FED2D9E"/>
    <w:rsid w:val="1FEE0DAC"/>
    <w:rsid w:val="1FF52314"/>
    <w:rsid w:val="1FF70D0D"/>
    <w:rsid w:val="20027941"/>
    <w:rsid w:val="200F657A"/>
    <w:rsid w:val="2019785C"/>
    <w:rsid w:val="202C374D"/>
    <w:rsid w:val="20582F06"/>
    <w:rsid w:val="205A1B67"/>
    <w:rsid w:val="205B29D7"/>
    <w:rsid w:val="205D5C68"/>
    <w:rsid w:val="205F5577"/>
    <w:rsid w:val="20804104"/>
    <w:rsid w:val="20846DDD"/>
    <w:rsid w:val="208D135F"/>
    <w:rsid w:val="20CE6605"/>
    <w:rsid w:val="20D4166B"/>
    <w:rsid w:val="20EB20BA"/>
    <w:rsid w:val="20FA2EE2"/>
    <w:rsid w:val="21022DD6"/>
    <w:rsid w:val="2106163B"/>
    <w:rsid w:val="210912D5"/>
    <w:rsid w:val="211A1954"/>
    <w:rsid w:val="21440317"/>
    <w:rsid w:val="214470AC"/>
    <w:rsid w:val="2147007F"/>
    <w:rsid w:val="214B020B"/>
    <w:rsid w:val="21781540"/>
    <w:rsid w:val="21847059"/>
    <w:rsid w:val="218647A5"/>
    <w:rsid w:val="218A29BE"/>
    <w:rsid w:val="218F3D7C"/>
    <w:rsid w:val="219075EA"/>
    <w:rsid w:val="219D2707"/>
    <w:rsid w:val="219F3AD3"/>
    <w:rsid w:val="21A3084C"/>
    <w:rsid w:val="21AC73BC"/>
    <w:rsid w:val="21C70C59"/>
    <w:rsid w:val="21E91080"/>
    <w:rsid w:val="21EE1514"/>
    <w:rsid w:val="21F7294E"/>
    <w:rsid w:val="220E4275"/>
    <w:rsid w:val="224024CE"/>
    <w:rsid w:val="224061F6"/>
    <w:rsid w:val="224E4B0C"/>
    <w:rsid w:val="2251161B"/>
    <w:rsid w:val="22515BB4"/>
    <w:rsid w:val="225C6472"/>
    <w:rsid w:val="225D0863"/>
    <w:rsid w:val="226B2FC7"/>
    <w:rsid w:val="226E5282"/>
    <w:rsid w:val="22732CC3"/>
    <w:rsid w:val="22787D6E"/>
    <w:rsid w:val="228B5F66"/>
    <w:rsid w:val="22960D42"/>
    <w:rsid w:val="22A42CF8"/>
    <w:rsid w:val="22AC71C4"/>
    <w:rsid w:val="22B3622A"/>
    <w:rsid w:val="22B50BF9"/>
    <w:rsid w:val="22C73255"/>
    <w:rsid w:val="22EB71DA"/>
    <w:rsid w:val="23047F4D"/>
    <w:rsid w:val="230D0B46"/>
    <w:rsid w:val="230D547D"/>
    <w:rsid w:val="230F257C"/>
    <w:rsid w:val="231F17A7"/>
    <w:rsid w:val="234C36DC"/>
    <w:rsid w:val="235E4F3B"/>
    <w:rsid w:val="235E69A5"/>
    <w:rsid w:val="23843C61"/>
    <w:rsid w:val="23927131"/>
    <w:rsid w:val="239E54D8"/>
    <w:rsid w:val="23A059BB"/>
    <w:rsid w:val="23AD4FCE"/>
    <w:rsid w:val="23B118A1"/>
    <w:rsid w:val="23BD316C"/>
    <w:rsid w:val="23CC2B77"/>
    <w:rsid w:val="23D63780"/>
    <w:rsid w:val="23E03045"/>
    <w:rsid w:val="23F0334A"/>
    <w:rsid w:val="241442EE"/>
    <w:rsid w:val="241A0AA0"/>
    <w:rsid w:val="241E0CF4"/>
    <w:rsid w:val="242B5E7E"/>
    <w:rsid w:val="24425A86"/>
    <w:rsid w:val="24494F56"/>
    <w:rsid w:val="2451628F"/>
    <w:rsid w:val="24536F49"/>
    <w:rsid w:val="245E287E"/>
    <w:rsid w:val="245F3DFB"/>
    <w:rsid w:val="24687CB9"/>
    <w:rsid w:val="247A650D"/>
    <w:rsid w:val="24A50A09"/>
    <w:rsid w:val="24BF458C"/>
    <w:rsid w:val="24C34695"/>
    <w:rsid w:val="24CE3626"/>
    <w:rsid w:val="24E318A5"/>
    <w:rsid w:val="24FE78BE"/>
    <w:rsid w:val="251F07B7"/>
    <w:rsid w:val="25261CB2"/>
    <w:rsid w:val="253779CE"/>
    <w:rsid w:val="2542153C"/>
    <w:rsid w:val="25465CF0"/>
    <w:rsid w:val="254B0EBB"/>
    <w:rsid w:val="254C75CC"/>
    <w:rsid w:val="255A2D4C"/>
    <w:rsid w:val="255C6025"/>
    <w:rsid w:val="255F227A"/>
    <w:rsid w:val="2560747C"/>
    <w:rsid w:val="25622EA3"/>
    <w:rsid w:val="25757213"/>
    <w:rsid w:val="25896CA7"/>
    <w:rsid w:val="25B75CBB"/>
    <w:rsid w:val="25E04538"/>
    <w:rsid w:val="25E274CC"/>
    <w:rsid w:val="25F00C13"/>
    <w:rsid w:val="2611128A"/>
    <w:rsid w:val="261333A8"/>
    <w:rsid w:val="261747AE"/>
    <w:rsid w:val="26230889"/>
    <w:rsid w:val="26333AF0"/>
    <w:rsid w:val="26364D0A"/>
    <w:rsid w:val="26675288"/>
    <w:rsid w:val="266B7B5A"/>
    <w:rsid w:val="267125F1"/>
    <w:rsid w:val="268B65C4"/>
    <w:rsid w:val="26AE12D7"/>
    <w:rsid w:val="26E25C51"/>
    <w:rsid w:val="26F87D22"/>
    <w:rsid w:val="26FF557C"/>
    <w:rsid w:val="27134220"/>
    <w:rsid w:val="27146BA7"/>
    <w:rsid w:val="272A6436"/>
    <w:rsid w:val="27302649"/>
    <w:rsid w:val="27345B41"/>
    <w:rsid w:val="2739625F"/>
    <w:rsid w:val="273A7DD5"/>
    <w:rsid w:val="27773BEB"/>
    <w:rsid w:val="278A6EFB"/>
    <w:rsid w:val="278C7272"/>
    <w:rsid w:val="27C41F51"/>
    <w:rsid w:val="27CE7971"/>
    <w:rsid w:val="27E10E26"/>
    <w:rsid w:val="27E21D16"/>
    <w:rsid w:val="27F50511"/>
    <w:rsid w:val="280F1299"/>
    <w:rsid w:val="28141300"/>
    <w:rsid w:val="28347012"/>
    <w:rsid w:val="28492504"/>
    <w:rsid w:val="285A1813"/>
    <w:rsid w:val="285A35CB"/>
    <w:rsid w:val="285B610A"/>
    <w:rsid w:val="285D0771"/>
    <w:rsid w:val="28740BE5"/>
    <w:rsid w:val="28936D7B"/>
    <w:rsid w:val="28951DB2"/>
    <w:rsid w:val="289925CB"/>
    <w:rsid w:val="28A63AE9"/>
    <w:rsid w:val="28C31869"/>
    <w:rsid w:val="28C73BE9"/>
    <w:rsid w:val="28EA50FB"/>
    <w:rsid w:val="28EF6271"/>
    <w:rsid w:val="28FB11CD"/>
    <w:rsid w:val="28FB589C"/>
    <w:rsid w:val="29055DDE"/>
    <w:rsid w:val="290C36EF"/>
    <w:rsid w:val="2919375D"/>
    <w:rsid w:val="291A0408"/>
    <w:rsid w:val="291A3822"/>
    <w:rsid w:val="292C454A"/>
    <w:rsid w:val="292F39C4"/>
    <w:rsid w:val="29532708"/>
    <w:rsid w:val="295903FC"/>
    <w:rsid w:val="295B005D"/>
    <w:rsid w:val="295E6F1F"/>
    <w:rsid w:val="29685280"/>
    <w:rsid w:val="296B560B"/>
    <w:rsid w:val="298005B3"/>
    <w:rsid w:val="298E349B"/>
    <w:rsid w:val="299128FC"/>
    <w:rsid w:val="29A315E5"/>
    <w:rsid w:val="29A6634E"/>
    <w:rsid w:val="29AA0AB6"/>
    <w:rsid w:val="29B45F11"/>
    <w:rsid w:val="29B859D1"/>
    <w:rsid w:val="29BC431D"/>
    <w:rsid w:val="29FD0268"/>
    <w:rsid w:val="2A035700"/>
    <w:rsid w:val="2A070D7A"/>
    <w:rsid w:val="2A150379"/>
    <w:rsid w:val="2A175486"/>
    <w:rsid w:val="2A1A4B27"/>
    <w:rsid w:val="2A2B3809"/>
    <w:rsid w:val="2A2C3A27"/>
    <w:rsid w:val="2A497C56"/>
    <w:rsid w:val="2A65310C"/>
    <w:rsid w:val="2A6F1E6B"/>
    <w:rsid w:val="2A764B5E"/>
    <w:rsid w:val="2A812542"/>
    <w:rsid w:val="2A9D7ACA"/>
    <w:rsid w:val="2AAF7ED3"/>
    <w:rsid w:val="2AB57748"/>
    <w:rsid w:val="2AC13F5B"/>
    <w:rsid w:val="2AC55AA3"/>
    <w:rsid w:val="2AEF0638"/>
    <w:rsid w:val="2AF30AB0"/>
    <w:rsid w:val="2B0977AD"/>
    <w:rsid w:val="2B0E7B00"/>
    <w:rsid w:val="2B1A5BF1"/>
    <w:rsid w:val="2B1E34B3"/>
    <w:rsid w:val="2B24382A"/>
    <w:rsid w:val="2B257241"/>
    <w:rsid w:val="2B2F5A75"/>
    <w:rsid w:val="2B30264D"/>
    <w:rsid w:val="2B325DEE"/>
    <w:rsid w:val="2B3F574D"/>
    <w:rsid w:val="2B460ED6"/>
    <w:rsid w:val="2B4A15C8"/>
    <w:rsid w:val="2B6A39CA"/>
    <w:rsid w:val="2B80261A"/>
    <w:rsid w:val="2B8B4F1E"/>
    <w:rsid w:val="2B9544B2"/>
    <w:rsid w:val="2B9F3869"/>
    <w:rsid w:val="2BA66440"/>
    <w:rsid w:val="2BCF1E49"/>
    <w:rsid w:val="2BD360B4"/>
    <w:rsid w:val="2BD456F0"/>
    <w:rsid w:val="2BD74D45"/>
    <w:rsid w:val="2BE5342F"/>
    <w:rsid w:val="2BF0642E"/>
    <w:rsid w:val="2BF06617"/>
    <w:rsid w:val="2C050DA1"/>
    <w:rsid w:val="2C0B7654"/>
    <w:rsid w:val="2C0F1D32"/>
    <w:rsid w:val="2C1057E5"/>
    <w:rsid w:val="2C1069AA"/>
    <w:rsid w:val="2C157441"/>
    <w:rsid w:val="2C3C758F"/>
    <w:rsid w:val="2C412442"/>
    <w:rsid w:val="2C46764F"/>
    <w:rsid w:val="2C52530B"/>
    <w:rsid w:val="2C5808AE"/>
    <w:rsid w:val="2C691FF0"/>
    <w:rsid w:val="2C7909EA"/>
    <w:rsid w:val="2C834FBF"/>
    <w:rsid w:val="2C900FAB"/>
    <w:rsid w:val="2C9021AC"/>
    <w:rsid w:val="2CA518B8"/>
    <w:rsid w:val="2CC87E6F"/>
    <w:rsid w:val="2CCB4089"/>
    <w:rsid w:val="2CE458C0"/>
    <w:rsid w:val="2CE60D81"/>
    <w:rsid w:val="2CE64DD2"/>
    <w:rsid w:val="2CE838AA"/>
    <w:rsid w:val="2CEA4E66"/>
    <w:rsid w:val="2CEA762B"/>
    <w:rsid w:val="2CED429E"/>
    <w:rsid w:val="2D0049A3"/>
    <w:rsid w:val="2D4D2434"/>
    <w:rsid w:val="2D4D3B73"/>
    <w:rsid w:val="2D512048"/>
    <w:rsid w:val="2D552A00"/>
    <w:rsid w:val="2D61321D"/>
    <w:rsid w:val="2D675FBD"/>
    <w:rsid w:val="2D6F5688"/>
    <w:rsid w:val="2D823AD1"/>
    <w:rsid w:val="2D840718"/>
    <w:rsid w:val="2D841D0C"/>
    <w:rsid w:val="2D925324"/>
    <w:rsid w:val="2DA64CFE"/>
    <w:rsid w:val="2DA9285C"/>
    <w:rsid w:val="2DB52504"/>
    <w:rsid w:val="2DC229D4"/>
    <w:rsid w:val="2DCD5A7D"/>
    <w:rsid w:val="2E0571DC"/>
    <w:rsid w:val="2E1628DF"/>
    <w:rsid w:val="2E1C73A6"/>
    <w:rsid w:val="2E2616D0"/>
    <w:rsid w:val="2E3D49A5"/>
    <w:rsid w:val="2E594525"/>
    <w:rsid w:val="2E5B1898"/>
    <w:rsid w:val="2E6D2714"/>
    <w:rsid w:val="2E6E00B4"/>
    <w:rsid w:val="2E7023D6"/>
    <w:rsid w:val="2E7462F4"/>
    <w:rsid w:val="2E7557C7"/>
    <w:rsid w:val="2E8A1D37"/>
    <w:rsid w:val="2E9A0203"/>
    <w:rsid w:val="2E9C3162"/>
    <w:rsid w:val="2EA308A4"/>
    <w:rsid w:val="2EAC79D3"/>
    <w:rsid w:val="2EC43500"/>
    <w:rsid w:val="2EC54484"/>
    <w:rsid w:val="2ED863A6"/>
    <w:rsid w:val="2F045640"/>
    <w:rsid w:val="2F06535E"/>
    <w:rsid w:val="2F0B0F4C"/>
    <w:rsid w:val="2F10116D"/>
    <w:rsid w:val="2F1078C3"/>
    <w:rsid w:val="2F1B267C"/>
    <w:rsid w:val="2F1C12AE"/>
    <w:rsid w:val="2F1F42E6"/>
    <w:rsid w:val="2F2F3A4A"/>
    <w:rsid w:val="2F5D1110"/>
    <w:rsid w:val="2F690C7F"/>
    <w:rsid w:val="2F7024EF"/>
    <w:rsid w:val="2F801CE2"/>
    <w:rsid w:val="2F8F6FF2"/>
    <w:rsid w:val="2FA04582"/>
    <w:rsid w:val="2FA122A7"/>
    <w:rsid w:val="2FA73BC2"/>
    <w:rsid w:val="2FA94E78"/>
    <w:rsid w:val="2FAC7177"/>
    <w:rsid w:val="2FAD7257"/>
    <w:rsid w:val="2FC94FC9"/>
    <w:rsid w:val="2FDD0E3C"/>
    <w:rsid w:val="2FE02523"/>
    <w:rsid w:val="2FE400F9"/>
    <w:rsid w:val="2FF17DF8"/>
    <w:rsid w:val="2FFA6A06"/>
    <w:rsid w:val="300455F5"/>
    <w:rsid w:val="30056028"/>
    <w:rsid w:val="302241A9"/>
    <w:rsid w:val="302724A9"/>
    <w:rsid w:val="30322DA4"/>
    <w:rsid w:val="3034111F"/>
    <w:rsid w:val="304D2598"/>
    <w:rsid w:val="3063316C"/>
    <w:rsid w:val="307C678C"/>
    <w:rsid w:val="307D0382"/>
    <w:rsid w:val="308B6B0E"/>
    <w:rsid w:val="30906EDC"/>
    <w:rsid w:val="30936D1E"/>
    <w:rsid w:val="30AE6C71"/>
    <w:rsid w:val="30BC181C"/>
    <w:rsid w:val="30D7158A"/>
    <w:rsid w:val="30DC082A"/>
    <w:rsid w:val="30EE6D55"/>
    <w:rsid w:val="31125B3D"/>
    <w:rsid w:val="311C6F65"/>
    <w:rsid w:val="312B14D5"/>
    <w:rsid w:val="31361852"/>
    <w:rsid w:val="31793EB4"/>
    <w:rsid w:val="319B1FDD"/>
    <w:rsid w:val="31A534AA"/>
    <w:rsid w:val="31AF2373"/>
    <w:rsid w:val="31B11483"/>
    <w:rsid w:val="31B23A15"/>
    <w:rsid w:val="31B732F2"/>
    <w:rsid w:val="31D53FED"/>
    <w:rsid w:val="31E27EC0"/>
    <w:rsid w:val="31F51D67"/>
    <w:rsid w:val="320907EB"/>
    <w:rsid w:val="32306565"/>
    <w:rsid w:val="3235734F"/>
    <w:rsid w:val="3238711F"/>
    <w:rsid w:val="324E4801"/>
    <w:rsid w:val="3250522D"/>
    <w:rsid w:val="3251543C"/>
    <w:rsid w:val="3259790B"/>
    <w:rsid w:val="32647893"/>
    <w:rsid w:val="32651046"/>
    <w:rsid w:val="3274443B"/>
    <w:rsid w:val="32815E93"/>
    <w:rsid w:val="32964F97"/>
    <w:rsid w:val="32E6734F"/>
    <w:rsid w:val="32EF27EA"/>
    <w:rsid w:val="32F863C6"/>
    <w:rsid w:val="32F913F9"/>
    <w:rsid w:val="330269F0"/>
    <w:rsid w:val="330316B7"/>
    <w:rsid w:val="33035903"/>
    <w:rsid w:val="33106160"/>
    <w:rsid w:val="3315660B"/>
    <w:rsid w:val="33166D54"/>
    <w:rsid w:val="33366343"/>
    <w:rsid w:val="33583088"/>
    <w:rsid w:val="335D01AB"/>
    <w:rsid w:val="33613903"/>
    <w:rsid w:val="3383214A"/>
    <w:rsid w:val="338737E1"/>
    <w:rsid w:val="338F7A3F"/>
    <w:rsid w:val="33933A76"/>
    <w:rsid w:val="3398510A"/>
    <w:rsid w:val="33993A67"/>
    <w:rsid w:val="33CE46B3"/>
    <w:rsid w:val="34035E02"/>
    <w:rsid w:val="340E3D06"/>
    <w:rsid w:val="34164647"/>
    <w:rsid w:val="34187BC4"/>
    <w:rsid w:val="3423520F"/>
    <w:rsid w:val="34302641"/>
    <w:rsid w:val="3435083A"/>
    <w:rsid w:val="343C3CD4"/>
    <w:rsid w:val="34416684"/>
    <w:rsid w:val="34422F00"/>
    <w:rsid w:val="345C4638"/>
    <w:rsid w:val="346670B5"/>
    <w:rsid w:val="34674AA5"/>
    <w:rsid w:val="346A3B16"/>
    <w:rsid w:val="34815F22"/>
    <w:rsid w:val="349C563D"/>
    <w:rsid w:val="34A64A54"/>
    <w:rsid w:val="34B61632"/>
    <w:rsid w:val="34C05EEF"/>
    <w:rsid w:val="34D44B20"/>
    <w:rsid w:val="34D47847"/>
    <w:rsid w:val="34D6242E"/>
    <w:rsid w:val="34D75D28"/>
    <w:rsid w:val="34F67CAF"/>
    <w:rsid w:val="35067807"/>
    <w:rsid w:val="35137B68"/>
    <w:rsid w:val="351B5966"/>
    <w:rsid w:val="352A3898"/>
    <w:rsid w:val="353966F6"/>
    <w:rsid w:val="35475554"/>
    <w:rsid w:val="356F5685"/>
    <w:rsid w:val="358B2947"/>
    <w:rsid w:val="35BE3501"/>
    <w:rsid w:val="35C229E7"/>
    <w:rsid w:val="35CE79D4"/>
    <w:rsid w:val="35CF5473"/>
    <w:rsid w:val="35DA2900"/>
    <w:rsid w:val="3602501C"/>
    <w:rsid w:val="360B2975"/>
    <w:rsid w:val="36314129"/>
    <w:rsid w:val="36345DAC"/>
    <w:rsid w:val="363D14DD"/>
    <w:rsid w:val="363D319E"/>
    <w:rsid w:val="363F43E8"/>
    <w:rsid w:val="36452A62"/>
    <w:rsid w:val="364F4A19"/>
    <w:rsid w:val="36607034"/>
    <w:rsid w:val="366F01F0"/>
    <w:rsid w:val="36804415"/>
    <w:rsid w:val="3684109D"/>
    <w:rsid w:val="369D134F"/>
    <w:rsid w:val="36B91593"/>
    <w:rsid w:val="36C474B4"/>
    <w:rsid w:val="36DA10D0"/>
    <w:rsid w:val="36DA27BF"/>
    <w:rsid w:val="36E16832"/>
    <w:rsid w:val="37062660"/>
    <w:rsid w:val="37146B56"/>
    <w:rsid w:val="37151784"/>
    <w:rsid w:val="373C210F"/>
    <w:rsid w:val="37741774"/>
    <w:rsid w:val="378E702D"/>
    <w:rsid w:val="37AA6438"/>
    <w:rsid w:val="37B164B2"/>
    <w:rsid w:val="37BD3193"/>
    <w:rsid w:val="37C65713"/>
    <w:rsid w:val="37E06357"/>
    <w:rsid w:val="37EF6C1F"/>
    <w:rsid w:val="3816611A"/>
    <w:rsid w:val="38214920"/>
    <w:rsid w:val="384415E3"/>
    <w:rsid w:val="38487BE4"/>
    <w:rsid w:val="385E7DFF"/>
    <w:rsid w:val="3883569B"/>
    <w:rsid w:val="3887136D"/>
    <w:rsid w:val="3890428D"/>
    <w:rsid w:val="389D0B32"/>
    <w:rsid w:val="389F32A8"/>
    <w:rsid w:val="38AA67C6"/>
    <w:rsid w:val="38C722B8"/>
    <w:rsid w:val="38D553F4"/>
    <w:rsid w:val="38F444FA"/>
    <w:rsid w:val="39305D30"/>
    <w:rsid w:val="393963A2"/>
    <w:rsid w:val="39403796"/>
    <w:rsid w:val="39522777"/>
    <w:rsid w:val="39764531"/>
    <w:rsid w:val="39807CC0"/>
    <w:rsid w:val="398C4D4D"/>
    <w:rsid w:val="39993579"/>
    <w:rsid w:val="39AA1EA0"/>
    <w:rsid w:val="39C73D3D"/>
    <w:rsid w:val="39CC3690"/>
    <w:rsid w:val="39D626D1"/>
    <w:rsid w:val="39D72AAF"/>
    <w:rsid w:val="39DD78BF"/>
    <w:rsid w:val="39E92027"/>
    <w:rsid w:val="39F30B3F"/>
    <w:rsid w:val="39FC4C13"/>
    <w:rsid w:val="3A023A93"/>
    <w:rsid w:val="3A0557BB"/>
    <w:rsid w:val="3A3508C3"/>
    <w:rsid w:val="3A356D5C"/>
    <w:rsid w:val="3A4C6A25"/>
    <w:rsid w:val="3A553ACB"/>
    <w:rsid w:val="3A793DCF"/>
    <w:rsid w:val="3A7F58D5"/>
    <w:rsid w:val="3AA6286D"/>
    <w:rsid w:val="3AAC62C0"/>
    <w:rsid w:val="3AB569D1"/>
    <w:rsid w:val="3AC363C7"/>
    <w:rsid w:val="3AD614B7"/>
    <w:rsid w:val="3AF10765"/>
    <w:rsid w:val="3AF64AC2"/>
    <w:rsid w:val="3B1C37E9"/>
    <w:rsid w:val="3B2F0F23"/>
    <w:rsid w:val="3B360523"/>
    <w:rsid w:val="3B395EE9"/>
    <w:rsid w:val="3B417F36"/>
    <w:rsid w:val="3B4D53CA"/>
    <w:rsid w:val="3B6B238F"/>
    <w:rsid w:val="3B9D2369"/>
    <w:rsid w:val="3B9E7B11"/>
    <w:rsid w:val="3BA21193"/>
    <w:rsid w:val="3BA24A0E"/>
    <w:rsid w:val="3BB30786"/>
    <w:rsid w:val="3BB6779B"/>
    <w:rsid w:val="3BC85E46"/>
    <w:rsid w:val="3BD268E7"/>
    <w:rsid w:val="3BDE4BF8"/>
    <w:rsid w:val="3BEF1791"/>
    <w:rsid w:val="3C0B3F3B"/>
    <w:rsid w:val="3C3904B7"/>
    <w:rsid w:val="3C3B08DA"/>
    <w:rsid w:val="3C4472F0"/>
    <w:rsid w:val="3C5D4FE7"/>
    <w:rsid w:val="3C6343C9"/>
    <w:rsid w:val="3C6437CF"/>
    <w:rsid w:val="3C6E3947"/>
    <w:rsid w:val="3C937FC6"/>
    <w:rsid w:val="3C9A55FC"/>
    <w:rsid w:val="3CA63754"/>
    <w:rsid w:val="3CBA721D"/>
    <w:rsid w:val="3CBB01AE"/>
    <w:rsid w:val="3CCA07C4"/>
    <w:rsid w:val="3CDE6580"/>
    <w:rsid w:val="3CE97A94"/>
    <w:rsid w:val="3CF54442"/>
    <w:rsid w:val="3D0B5A65"/>
    <w:rsid w:val="3D2F2092"/>
    <w:rsid w:val="3D3C4BE1"/>
    <w:rsid w:val="3D4D56B6"/>
    <w:rsid w:val="3D6B5A3D"/>
    <w:rsid w:val="3D6F3869"/>
    <w:rsid w:val="3D7721F0"/>
    <w:rsid w:val="3D7D6E14"/>
    <w:rsid w:val="3DB606E7"/>
    <w:rsid w:val="3DB75A22"/>
    <w:rsid w:val="3DBA27E7"/>
    <w:rsid w:val="3DC259E1"/>
    <w:rsid w:val="3DCF2E0D"/>
    <w:rsid w:val="3DD3140B"/>
    <w:rsid w:val="3DD85E61"/>
    <w:rsid w:val="3DF07251"/>
    <w:rsid w:val="3E053941"/>
    <w:rsid w:val="3E1279D9"/>
    <w:rsid w:val="3E52595C"/>
    <w:rsid w:val="3E5E67DA"/>
    <w:rsid w:val="3E6916AE"/>
    <w:rsid w:val="3E787047"/>
    <w:rsid w:val="3E8B7329"/>
    <w:rsid w:val="3E9F7411"/>
    <w:rsid w:val="3EAD0A21"/>
    <w:rsid w:val="3EB641C6"/>
    <w:rsid w:val="3ED0450E"/>
    <w:rsid w:val="3ED264DB"/>
    <w:rsid w:val="3ED94778"/>
    <w:rsid w:val="3EEB4B78"/>
    <w:rsid w:val="3EFC72AA"/>
    <w:rsid w:val="3F002550"/>
    <w:rsid w:val="3F22265A"/>
    <w:rsid w:val="3F283CD7"/>
    <w:rsid w:val="3F2D0C8C"/>
    <w:rsid w:val="3F4B3992"/>
    <w:rsid w:val="3F4D315E"/>
    <w:rsid w:val="3F5035B0"/>
    <w:rsid w:val="3F5E685A"/>
    <w:rsid w:val="3F6716E0"/>
    <w:rsid w:val="3F6B70F1"/>
    <w:rsid w:val="3F6C3BD3"/>
    <w:rsid w:val="3F6F3D8F"/>
    <w:rsid w:val="3F7420EF"/>
    <w:rsid w:val="3F751146"/>
    <w:rsid w:val="3F751AEE"/>
    <w:rsid w:val="3F7817C5"/>
    <w:rsid w:val="3F796C61"/>
    <w:rsid w:val="3F8669E6"/>
    <w:rsid w:val="3F8B7650"/>
    <w:rsid w:val="3FA5195E"/>
    <w:rsid w:val="3FA926A9"/>
    <w:rsid w:val="3FAD11E7"/>
    <w:rsid w:val="3FCD6750"/>
    <w:rsid w:val="3FD71ED2"/>
    <w:rsid w:val="3FE17748"/>
    <w:rsid w:val="3FEB2EEA"/>
    <w:rsid w:val="3FFE738A"/>
    <w:rsid w:val="400E4827"/>
    <w:rsid w:val="40177182"/>
    <w:rsid w:val="403409ED"/>
    <w:rsid w:val="40341C3C"/>
    <w:rsid w:val="40595E65"/>
    <w:rsid w:val="405F4DCE"/>
    <w:rsid w:val="406545A5"/>
    <w:rsid w:val="40737215"/>
    <w:rsid w:val="40832628"/>
    <w:rsid w:val="40B05A55"/>
    <w:rsid w:val="40C751F3"/>
    <w:rsid w:val="40D856A0"/>
    <w:rsid w:val="40E72FE1"/>
    <w:rsid w:val="40F96CAB"/>
    <w:rsid w:val="410B54DE"/>
    <w:rsid w:val="410F1DE5"/>
    <w:rsid w:val="412A6D5C"/>
    <w:rsid w:val="413A1483"/>
    <w:rsid w:val="415330F4"/>
    <w:rsid w:val="4153342C"/>
    <w:rsid w:val="415E5B9A"/>
    <w:rsid w:val="417F40F1"/>
    <w:rsid w:val="41950CE3"/>
    <w:rsid w:val="41BC4CD8"/>
    <w:rsid w:val="41C91DA5"/>
    <w:rsid w:val="41F74D0A"/>
    <w:rsid w:val="41FD6251"/>
    <w:rsid w:val="42172513"/>
    <w:rsid w:val="42214692"/>
    <w:rsid w:val="42241D93"/>
    <w:rsid w:val="424566D0"/>
    <w:rsid w:val="42565E70"/>
    <w:rsid w:val="42622DED"/>
    <w:rsid w:val="42840DCE"/>
    <w:rsid w:val="428D45A5"/>
    <w:rsid w:val="42BA105A"/>
    <w:rsid w:val="42C11EB5"/>
    <w:rsid w:val="42D073C7"/>
    <w:rsid w:val="42DC5359"/>
    <w:rsid w:val="42E02277"/>
    <w:rsid w:val="42EF1330"/>
    <w:rsid w:val="42F21DA8"/>
    <w:rsid w:val="4303553F"/>
    <w:rsid w:val="43075B38"/>
    <w:rsid w:val="432C35DA"/>
    <w:rsid w:val="433078A6"/>
    <w:rsid w:val="43616ED6"/>
    <w:rsid w:val="43684EB7"/>
    <w:rsid w:val="436B6B22"/>
    <w:rsid w:val="43733193"/>
    <w:rsid w:val="4373581B"/>
    <w:rsid w:val="4382732F"/>
    <w:rsid w:val="43973872"/>
    <w:rsid w:val="43B925F7"/>
    <w:rsid w:val="43C35689"/>
    <w:rsid w:val="43CB4B44"/>
    <w:rsid w:val="43D17866"/>
    <w:rsid w:val="43D75CC6"/>
    <w:rsid w:val="44073164"/>
    <w:rsid w:val="440F2B7C"/>
    <w:rsid w:val="441836BB"/>
    <w:rsid w:val="44214B81"/>
    <w:rsid w:val="44215801"/>
    <w:rsid w:val="44221A68"/>
    <w:rsid w:val="44336C50"/>
    <w:rsid w:val="44343609"/>
    <w:rsid w:val="443A78C8"/>
    <w:rsid w:val="443B7278"/>
    <w:rsid w:val="443C0259"/>
    <w:rsid w:val="444F0F50"/>
    <w:rsid w:val="44523E5B"/>
    <w:rsid w:val="445F34EB"/>
    <w:rsid w:val="447C73AC"/>
    <w:rsid w:val="44807771"/>
    <w:rsid w:val="44841914"/>
    <w:rsid w:val="44901C52"/>
    <w:rsid w:val="44A6542C"/>
    <w:rsid w:val="44A93570"/>
    <w:rsid w:val="44B3345F"/>
    <w:rsid w:val="44B43ED2"/>
    <w:rsid w:val="44C14D65"/>
    <w:rsid w:val="44C16561"/>
    <w:rsid w:val="44C70D28"/>
    <w:rsid w:val="44C731EC"/>
    <w:rsid w:val="44CA5ED0"/>
    <w:rsid w:val="44D030C7"/>
    <w:rsid w:val="44F72DE1"/>
    <w:rsid w:val="44F84F89"/>
    <w:rsid w:val="44FE3E8E"/>
    <w:rsid w:val="45134A72"/>
    <w:rsid w:val="45140990"/>
    <w:rsid w:val="45304F3F"/>
    <w:rsid w:val="453520BF"/>
    <w:rsid w:val="45352DAB"/>
    <w:rsid w:val="45474AB5"/>
    <w:rsid w:val="457447D5"/>
    <w:rsid w:val="457A613D"/>
    <w:rsid w:val="457B2F57"/>
    <w:rsid w:val="45830984"/>
    <w:rsid w:val="458B146E"/>
    <w:rsid w:val="45A27CE1"/>
    <w:rsid w:val="45B30FA8"/>
    <w:rsid w:val="45C85FCD"/>
    <w:rsid w:val="45CF5B45"/>
    <w:rsid w:val="45D12AD0"/>
    <w:rsid w:val="45D16AAF"/>
    <w:rsid w:val="45F144FF"/>
    <w:rsid w:val="45F4736D"/>
    <w:rsid w:val="46046DBC"/>
    <w:rsid w:val="460F3BFC"/>
    <w:rsid w:val="46165DD8"/>
    <w:rsid w:val="461850D9"/>
    <w:rsid w:val="462523F4"/>
    <w:rsid w:val="46366EAB"/>
    <w:rsid w:val="464C7438"/>
    <w:rsid w:val="465002DF"/>
    <w:rsid w:val="466926AB"/>
    <w:rsid w:val="466B5D83"/>
    <w:rsid w:val="46932AB0"/>
    <w:rsid w:val="46A6221F"/>
    <w:rsid w:val="46A83F59"/>
    <w:rsid w:val="46CB4BB0"/>
    <w:rsid w:val="46D84102"/>
    <w:rsid w:val="46E57047"/>
    <w:rsid w:val="46F165AB"/>
    <w:rsid w:val="46F92824"/>
    <w:rsid w:val="470D7471"/>
    <w:rsid w:val="471254FD"/>
    <w:rsid w:val="471E0967"/>
    <w:rsid w:val="47313A32"/>
    <w:rsid w:val="47431E9F"/>
    <w:rsid w:val="475B4639"/>
    <w:rsid w:val="47742205"/>
    <w:rsid w:val="478E2984"/>
    <w:rsid w:val="47A879A6"/>
    <w:rsid w:val="47BA7497"/>
    <w:rsid w:val="47C90932"/>
    <w:rsid w:val="47CC43E5"/>
    <w:rsid w:val="47E91BEC"/>
    <w:rsid w:val="47F307D4"/>
    <w:rsid w:val="480313B7"/>
    <w:rsid w:val="480444B2"/>
    <w:rsid w:val="480B5CB5"/>
    <w:rsid w:val="48227D0E"/>
    <w:rsid w:val="48311C51"/>
    <w:rsid w:val="484344A0"/>
    <w:rsid w:val="4869742E"/>
    <w:rsid w:val="4878048E"/>
    <w:rsid w:val="48A04B67"/>
    <w:rsid w:val="48A615D1"/>
    <w:rsid w:val="48AD3108"/>
    <w:rsid w:val="48BE1784"/>
    <w:rsid w:val="48C25B53"/>
    <w:rsid w:val="48E82D3D"/>
    <w:rsid w:val="48F82BC9"/>
    <w:rsid w:val="48FC291A"/>
    <w:rsid w:val="490B004C"/>
    <w:rsid w:val="49262CE8"/>
    <w:rsid w:val="4942539A"/>
    <w:rsid w:val="49512EB3"/>
    <w:rsid w:val="497A1B9F"/>
    <w:rsid w:val="497A1BE0"/>
    <w:rsid w:val="49844A50"/>
    <w:rsid w:val="4987047E"/>
    <w:rsid w:val="4988001C"/>
    <w:rsid w:val="499F24F7"/>
    <w:rsid w:val="49A00942"/>
    <w:rsid w:val="49A41620"/>
    <w:rsid w:val="49A5558E"/>
    <w:rsid w:val="49A86E6B"/>
    <w:rsid w:val="49B12AA2"/>
    <w:rsid w:val="49CA1A22"/>
    <w:rsid w:val="49DC3CFD"/>
    <w:rsid w:val="49E06BA9"/>
    <w:rsid w:val="49E2719E"/>
    <w:rsid w:val="49E94BCB"/>
    <w:rsid w:val="4A206510"/>
    <w:rsid w:val="4A287F15"/>
    <w:rsid w:val="4A2C7E33"/>
    <w:rsid w:val="4A2E2C7D"/>
    <w:rsid w:val="4A480DA6"/>
    <w:rsid w:val="4A4C0F10"/>
    <w:rsid w:val="4A620E42"/>
    <w:rsid w:val="4A6B42BA"/>
    <w:rsid w:val="4A78750E"/>
    <w:rsid w:val="4A8E389E"/>
    <w:rsid w:val="4A8F6278"/>
    <w:rsid w:val="4A9E3898"/>
    <w:rsid w:val="4AA15971"/>
    <w:rsid w:val="4ACA1C70"/>
    <w:rsid w:val="4ACB2656"/>
    <w:rsid w:val="4AE271AB"/>
    <w:rsid w:val="4AF063BB"/>
    <w:rsid w:val="4AFF4A26"/>
    <w:rsid w:val="4B03481E"/>
    <w:rsid w:val="4B1F4A36"/>
    <w:rsid w:val="4B244344"/>
    <w:rsid w:val="4B26478F"/>
    <w:rsid w:val="4B444303"/>
    <w:rsid w:val="4B48642C"/>
    <w:rsid w:val="4B503932"/>
    <w:rsid w:val="4B6531B2"/>
    <w:rsid w:val="4B663299"/>
    <w:rsid w:val="4B6D0E30"/>
    <w:rsid w:val="4B8F0D22"/>
    <w:rsid w:val="4B9C5F63"/>
    <w:rsid w:val="4BA13761"/>
    <w:rsid w:val="4BC12917"/>
    <w:rsid w:val="4BC816B8"/>
    <w:rsid w:val="4BFC6772"/>
    <w:rsid w:val="4C043F1F"/>
    <w:rsid w:val="4C077BA1"/>
    <w:rsid w:val="4C122D67"/>
    <w:rsid w:val="4C1C2FA9"/>
    <w:rsid w:val="4C1F40A3"/>
    <w:rsid w:val="4C212FFF"/>
    <w:rsid w:val="4C222FEC"/>
    <w:rsid w:val="4C224C44"/>
    <w:rsid w:val="4C373914"/>
    <w:rsid w:val="4C3C29A5"/>
    <w:rsid w:val="4C3C4E48"/>
    <w:rsid w:val="4C4403F0"/>
    <w:rsid w:val="4C530077"/>
    <w:rsid w:val="4C532DC7"/>
    <w:rsid w:val="4C6A5BC9"/>
    <w:rsid w:val="4C7735E4"/>
    <w:rsid w:val="4C8E30A6"/>
    <w:rsid w:val="4C980A42"/>
    <w:rsid w:val="4CB20580"/>
    <w:rsid w:val="4CBA6732"/>
    <w:rsid w:val="4CC021E8"/>
    <w:rsid w:val="4CC43DBE"/>
    <w:rsid w:val="4CC74F33"/>
    <w:rsid w:val="4CCE58DF"/>
    <w:rsid w:val="4CE937D7"/>
    <w:rsid w:val="4CEE13FE"/>
    <w:rsid w:val="4CFD4EE9"/>
    <w:rsid w:val="4D094502"/>
    <w:rsid w:val="4D124A76"/>
    <w:rsid w:val="4D150F16"/>
    <w:rsid w:val="4D1E0B51"/>
    <w:rsid w:val="4D300F1B"/>
    <w:rsid w:val="4D411BA5"/>
    <w:rsid w:val="4D4A5BEC"/>
    <w:rsid w:val="4D4D4A80"/>
    <w:rsid w:val="4D5360D1"/>
    <w:rsid w:val="4D5A76AE"/>
    <w:rsid w:val="4D667333"/>
    <w:rsid w:val="4D833BDD"/>
    <w:rsid w:val="4D8F1420"/>
    <w:rsid w:val="4D9133D7"/>
    <w:rsid w:val="4D920990"/>
    <w:rsid w:val="4DA22F83"/>
    <w:rsid w:val="4DA259C6"/>
    <w:rsid w:val="4DA50A8C"/>
    <w:rsid w:val="4DC07B11"/>
    <w:rsid w:val="4DC60D58"/>
    <w:rsid w:val="4DE84862"/>
    <w:rsid w:val="4DEC16FB"/>
    <w:rsid w:val="4E216092"/>
    <w:rsid w:val="4E240A09"/>
    <w:rsid w:val="4E424512"/>
    <w:rsid w:val="4E42645F"/>
    <w:rsid w:val="4E460FBD"/>
    <w:rsid w:val="4E5314C9"/>
    <w:rsid w:val="4E9572AD"/>
    <w:rsid w:val="4E9A478D"/>
    <w:rsid w:val="4EAE1D76"/>
    <w:rsid w:val="4EB6524B"/>
    <w:rsid w:val="4EBF671E"/>
    <w:rsid w:val="4ED45A55"/>
    <w:rsid w:val="4EDA10BC"/>
    <w:rsid w:val="4EE4229F"/>
    <w:rsid w:val="4EE91425"/>
    <w:rsid w:val="4EED0ECB"/>
    <w:rsid w:val="4F1026A4"/>
    <w:rsid w:val="4F1419FF"/>
    <w:rsid w:val="4F153710"/>
    <w:rsid w:val="4F1C44C7"/>
    <w:rsid w:val="4F253C46"/>
    <w:rsid w:val="4F32192C"/>
    <w:rsid w:val="4F377659"/>
    <w:rsid w:val="4F3B2B69"/>
    <w:rsid w:val="4F4727FF"/>
    <w:rsid w:val="4F4A0206"/>
    <w:rsid w:val="4F5116EC"/>
    <w:rsid w:val="4F574BF0"/>
    <w:rsid w:val="4F577A72"/>
    <w:rsid w:val="4F5D1159"/>
    <w:rsid w:val="4F6166CB"/>
    <w:rsid w:val="4F64253D"/>
    <w:rsid w:val="4F6911F6"/>
    <w:rsid w:val="4F6B5B31"/>
    <w:rsid w:val="4F722557"/>
    <w:rsid w:val="4F7702B4"/>
    <w:rsid w:val="4F807171"/>
    <w:rsid w:val="4F861A22"/>
    <w:rsid w:val="4F98170F"/>
    <w:rsid w:val="4FA04908"/>
    <w:rsid w:val="4FA35B81"/>
    <w:rsid w:val="4FC35C0F"/>
    <w:rsid w:val="4FC816B4"/>
    <w:rsid w:val="4FD404A0"/>
    <w:rsid w:val="4FD645C3"/>
    <w:rsid w:val="4FDA0DD2"/>
    <w:rsid w:val="4FF076B0"/>
    <w:rsid w:val="502722B7"/>
    <w:rsid w:val="50452058"/>
    <w:rsid w:val="50465F1F"/>
    <w:rsid w:val="50587BED"/>
    <w:rsid w:val="505D60F8"/>
    <w:rsid w:val="5062133A"/>
    <w:rsid w:val="50862F4C"/>
    <w:rsid w:val="508D781A"/>
    <w:rsid w:val="509B47BF"/>
    <w:rsid w:val="509E51F9"/>
    <w:rsid w:val="50BE1B11"/>
    <w:rsid w:val="50CB1755"/>
    <w:rsid w:val="50DC5240"/>
    <w:rsid w:val="51232E36"/>
    <w:rsid w:val="51367F04"/>
    <w:rsid w:val="513A38F8"/>
    <w:rsid w:val="514B1B68"/>
    <w:rsid w:val="515C6D25"/>
    <w:rsid w:val="51634A3E"/>
    <w:rsid w:val="516F69CC"/>
    <w:rsid w:val="518642B9"/>
    <w:rsid w:val="519A193E"/>
    <w:rsid w:val="51A30761"/>
    <w:rsid w:val="51AD16C1"/>
    <w:rsid w:val="51B34A5E"/>
    <w:rsid w:val="51CF0DF2"/>
    <w:rsid w:val="51DD6D1A"/>
    <w:rsid w:val="51E13325"/>
    <w:rsid w:val="51E973D7"/>
    <w:rsid w:val="523F1A0E"/>
    <w:rsid w:val="52454B4A"/>
    <w:rsid w:val="52497F8F"/>
    <w:rsid w:val="525223BE"/>
    <w:rsid w:val="525C3C57"/>
    <w:rsid w:val="526C37FB"/>
    <w:rsid w:val="526C4B5C"/>
    <w:rsid w:val="527E2C30"/>
    <w:rsid w:val="52872CBE"/>
    <w:rsid w:val="528961DB"/>
    <w:rsid w:val="52997015"/>
    <w:rsid w:val="529E6DFF"/>
    <w:rsid w:val="52A76F93"/>
    <w:rsid w:val="52AD5344"/>
    <w:rsid w:val="52B57C0E"/>
    <w:rsid w:val="52DF2FBC"/>
    <w:rsid w:val="52EF7AFD"/>
    <w:rsid w:val="52F176EA"/>
    <w:rsid w:val="52FB49E3"/>
    <w:rsid w:val="52FC521B"/>
    <w:rsid w:val="53092CA2"/>
    <w:rsid w:val="530F36FF"/>
    <w:rsid w:val="532C4F97"/>
    <w:rsid w:val="532E3391"/>
    <w:rsid w:val="5362293A"/>
    <w:rsid w:val="5362349D"/>
    <w:rsid w:val="53785995"/>
    <w:rsid w:val="53857705"/>
    <w:rsid w:val="5388176A"/>
    <w:rsid w:val="53B335F7"/>
    <w:rsid w:val="53B74D67"/>
    <w:rsid w:val="53BC679A"/>
    <w:rsid w:val="53CB4F07"/>
    <w:rsid w:val="53DD2999"/>
    <w:rsid w:val="53DD5FE3"/>
    <w:rsid w:val="53E3710E"/>
    <w:rsid w:val="53F64E30"/>
    <w:rsid w:val="53F935C5"/>
    <w:rsid w:val="53F9571B"/>
    <w:rsid w:val="54055632"/>
    <w:rsid w:val="541344B2"/>
    <w:rsid w:val="541D30A8"/>
    <w:rsid w:val="542C047E"/>
    <w:rsid w:val="542E1D64"/>
    <w:rsid w:val="54426BA0"/>
    <w:rsid w:val="544E2119"/>
    <w:rsid w:val="54502464"/>
    <w:rsid w:val="54636E84"/>
    <w:rsid w:val="546C6AD8"/>
    <w:rsid w:val="547F4521"/>
    <w:rsid w:val="548D10E4"/>
    <w:rsid w:val="549115A0"/>
    <w:rsid w:val="54984D0B"/>
    <w:rsid w:val="54AE6A80"/>
    <w:rsid w:val="54D332A7"/>
    <w:rsid w:val="54D34AE9"/>
    <w:rsid w:val="5507015F"/>
    <w:rsid w:val="55301BD9"/>
    <w:rsid w:val="55331582"/>
    <w:rsid w:val="55416A80"/>
    <w:rsid w:val="554C09F3"/>
    <w:rsid w:val="55535FC5"/>
    <w:rsid w:val="555868F1"/>
    <w:rsid w:val="555F2D5C"/>
    <w:rsid w:val="55707D6E"/>
    <w:rsid w:val="55717CF5"/>
    <w:rsid w:val="55780223"/>
    <w:rsid w:val="55C4207B"/>
    <w:rsid w:val="55D03F0D"/>
    <w:rsid w:val="55E059CE"/>
    <w:rsid w:val="55E81C8F"/>
    <w:rsid w:val="55EC274E"/>
    <w:rsid w:val="55F1141B"/>
    <w:rsid w:val="55FE42CE"/>
    <w:rsid w:val="560A4FF0"/>
    <w:rsid w:val="561F0025"/>
    <w:rsid w:val="563931D8"/>
    <w:rsid w:val="56510900"/>
    <w:rsid w:val="565612E6"/>
    <w:rsid w:val="56570DDF"/>
    <w:rsid w:val="56661008"/>
    <w:rsid w:val="566E68DC"/>
    <w:rsid w:val="567224AC"/>
    <w:rsid w:val="56854CA9"/>
    <w:rsid w:val="56864FB6"/>
    <w:rsid w:val="56B7591E"/>
    <w:rsid w:val="56D11E32"/>
    <w:rsid w:val="56D415F4"/>
    <w:rsid w:val="56DC7FF2"/>
    <w:rsid w:val="56E91F0E"/>
    <w:rsid w:val="57006206"/>
    <w:rsid w:val="570944D3"/>
    <w:rsid w:val="571A0237"/>
    <w:rsid w:val="57251349"/>
    <w:rsid w:val="572B6F10"/>
    <w:rsid w:val="572E456D"/>
    <w:rsid w:val="573513A9"/>
    <w:rsid w:val="573C0221"/>
    <w:rsid w:val="573E0B9B"/>
    <w:rsid w:val="575007FA"/>
    <w:rsid w:val="57540152"/>
    <w:rsid w:val="575504E6"/>
    <w:rsid w:val="575626DD"/>
    <w:rsid w:val="57617931"/>
    <w:rsid w:val="57651EEF"/>
    <w:rsid w:val="577F4828"/>
    <w:rsid w:val="577F4D76"/>
    <w:rsid w:val="57BA733D"/>
    <w:rsid w:val="57BD15AA"/>
    <w:rsid w:val="57BD406D"/>
    <w:rsid w:val="57C2055A"/>
    <w:rsid w:val="57C72EB0"/>
    <w:rsid w:val="57CC2AB5"/>
    <w:rsid w:val="57EC54BA"/>
    <w:rsid w:val="57F60785"/>
    <w:rsid w:val="58220522"/>
    <w:rsid w:val="58226F20"/>
    <w:rsid w:val="582F6FAC"/>
    <w:rsid w:val="5851488D"/>
    <w:rsid w:val="58530AD2"/>
    <w:rsid w:val="58545E1F"/>
    <w:rsid w:val="585E5314"/>
    <w:rsid w:val="58814E2F"/>
    <w:rsid w:val="588B6889"/>
    <w:rsid w:val="58976B48"/>
    <w:rsid w:val="58DD2053"/>
    <w:rsid w:val="58E24DFA"/>
    <w:rsid w:val="58EF78C5"/>
    <w:rsid w:val="590E549B"/>
    <w:rsid w:val="59140B29"/>
    <w:rsid w:val="591C52D4"/>
    <w:rsid w:val="591F63AD"/>
    <w:rsid w:val="593A3FF0"/>
    <w:rsid w:val="593C3AAE"/>
    <w:rsid w:val="594405CA"/>
    <w:rsid w:val="594F2090"/>
    <w:rsid w:val="5988421B"/>
    <w:rsid w:val="598F4BEC"/>
    <w:rsid w:val="599D4276"/>
    <w:rsid w:val="59A55F27"/>
    <w:rsid w:val="59BB021E"/>
    <w:rsid w:val="59C2212D"/>
    <w:rsid w:val="59CF200A"/>
    <w:rsid w:val="59D32C62"/>
    <w:rsid w:val="59D603F0"/>
    <w:rsid w:val="59E17865"/>
    <w:rsid w:val="59F0443D"/>
    <w:rsid w:val="59F41719"/>
    <w:rsid w:val="59F5395D"/>
    <w:rsid w:val="59FD0D57"/>
    <w:rsid w:val="5A00368C"/>
    <w:rsid w:val="5A03263B"/>
    <w:rsid w:val="5A074691"/>
    <w:rsid w:val="5A125851"/>
    <w:rsid w:val="5A3568A9"/>
    <w:rsid w:val="5A4D39E2"/>
    <w:rsid w:val="5A5161CD"/>
    <w:rsid w:val="5A546117"/>
    <w:rsid w:val="5A7A70A8"/>
    <w:rsid w:val="5A7B2ED2"/>
    <w:rsid w:val="5A8773E4"/>
    <w:rsid w:val="5A8D38F3"/>
    <w:rsid w:val="5A914854"/>
    <w:rsid w:val="5A981FA2"/>
    <w:rsid w:val="5AA62174"/>
    <w:rsid w:val="5ABC4DB6"/>
    <w:rsid w:val="5AD37B83"/>
    <w:rsid w:val="5AEB4FED"/>
    <w:rsid w:val="5B226883"/>
    <w:rsid w:val="5B2924CB"/>
    <w:rsid w:val="5B6C2D33"/>
    <w:rsid w:val="5B6C763D"/>
    <w:rsid w:val="5B83178F"/>
    <w:rsid w:val="5B9154B1"/>
    <w:rsid w:val="5B9D3D8A"/>
    <w:rsid w:val="5BA6059E"/>
    <w:rsid w:val="5BA81D13"/>
    <w:rsid w:val="5BAC7B59"/>
    <w:rsid w:val="5BBE7F06"/>
    <w:rsid w:val="5BCF5E8B"/>
    <w:rsid w:val="5BE96338"/>
    <w:rsid w:val="5C1C09A3"/>
    <w:rsid w:val="5C1C7341"/>
    <w:rsid w:val="5C2A2C0F"/>
    <w:rsid w:val="5C4C3103"/>
    <w:rsid w:val="5C55311E"/>
    <w:rsid w:val="5C6E1C2B"/>
    <w:rsid w:val="5CB40259"/>
    <w:rsid w:val="5CC755DE"/>
    <w:rsid w:val="5CC916BC"/>
    <w:rsid w:val="5CC919BB"/>
    <w:rsid w:val="5CD35D07"/>
    <w:rsid w:val="5CD55662"/>
    <w:rsid w:val="5CF92052"/>
    <w:rsid w:val="5CFE3025"/>
    <w:rsid w:val="5D50604E"/>
    <w:rsid w:val="5D53372E"/>
    <w:rsid w:val="5D741DE2"/>
    <w:rsid w:val="5D84174B"/>
    <w:rsid w:val="5D923B7F"/>
    <w:rsid w:val="5DA66D75"/>
    <w:rsid w:val="5DBB697B"/>
    <w:rsid w:val="5DC87721"/>
    <w:rsid w:val="5DD30690"/>
    <w:rsid w:val="5DF362EB"/>
    <w:rsid w:val="5E0D73FD"/>
    <w:rsid w:val="5E0F343E"/>
    <w:rsid w:val="5E1945F4"/>
    <w:rsid w:val="5E195987"/>
    <w:rsid w:val="5E1F48FE"/>
    <w:rsid w:val="5E2D4534"/>
    <w:rsid w:val="5E2F5270"/>
    <w:rsid w:val="5E334106"/>
    <w:rsid w:val="5E496CD2"/>
    <w:rsid w:val="5E5679F9"/>
    <w:rsid w:val="5E5A2F57"/>
    <w:rsid w:val="5E5F6351"/>
    <w:rsid w:val="5E621033"/>
    <w:rsid w:val="5E775CEB"/>
    <w:rsid w:val="5E882406"/>
    <w:rsid w:val="5E8C5E72"/>
    <w:rsid w:val="5E9C162C"/>
    <w:rsid w:val="5EA20C0E"/>
    <w:rsid w:val="5EA222B8"/>
    <w:rsid w:val="5EA76F44"/>
    <w:rsid w:val="5EAB1E11"/>
    <w:rsid w:val="5EB43A59"/>
    <w:rsid w:val="5EE90B00"/>
    <w:rsid w:val="5F0A0F1F"/>
    <w:rsid w:val="5F1C3EE6"/>
    <w:rsid w:val="5F2A10EE"/>
    <w:rsid w:val="5F2A2BD6"/>
    <w:rsid w:val="5F312B35"/>
    <w:rsid w:val="5F64583F"/>
    <w:rsid w:val="5F967D76"/>
    <w:rsid w:val="5F9C427C"/>
    <w:rsid w:val="5FB471D3"/>
    <w:rsid w:val="5FD536BC"/>
    <w:rsid w:val="5FE12D6F"/>
    <w:rsid w:val="5FE449D5"/>
    <w:rsid w:val="5FF13A0E"/>
    <w:rsid w:val="60163CA8"/>
    <w:rsid w:val="60230F88"/>
    <w:rsid w:val="603117BE"/>
    <w:rsid w:val="603E0CF8"/>
    <w:rsid w:val="604F5B72"/>
    <w:rsid w:val="60603CB7"/>
    <w:rsid w:val="606168D1"/>
    <w:rsid w:val="60643554"/>
    <w:rsid w:val="606B7EF4"/>
    <w:rsid w:val="60755D7F"/>
    <w:rsid w:val="607D3043"/>
    <w:rsid w:val="60807D59"/>
    <w:rsid w:val="60962629"/>
    <w:rsid w:val="609A24E3"/>
    <w:rsid w:val="609E7C41"/>
    <w:rsid w:val="60B83E82"/>
    <w:rsid w:val="60BD358B"/>
    <w:rsid w:val="60C219E2"/>
    <w:rsid w:val="60CC1562"/>
    <w:rsid w:val="60CD1AD5"/>
    <w:rsid w:val="60DA432F"/>
    <w:rsid w:val="60DC2600"/>
    <w:rsid w:val="60F319CD"/>
    <w:rsid w:val="60F86728"/>
    <w:rsid w:val="61084ACE"/>
    <w:rsid w:val="610F5FC3"/>
    <w:rsid w:val="611F5D0E"/>
    <w:rsid w:val="61243326"/>
    <w:rsid w:val="612B2152"/>
    <w:rsid w:val="61340F95"/>
    <w:rsid w:val="61365882"/>
    <w:rsid w:val="614D443B"/>
    <w:rsid w:val="614D6BDC"/>
    <w:rsid w:val="61731FD6"/>
    <w:rsid w:val="61771608"/>
    <w:rsid w:val="61A726D2"/>
    <w:rsid w:val="61A822C2"/>
    <w:rsid w:val="61BF5235"/>
    <w:rsid w:val="61C04195"/>
    <w:rsid w:val="61DB6F0A"/>
    <w:rsid w:val="61DD0719"/>
    <w:rsid w:val="61EB6F5E"/>
    <w:rsid w:val="62096DDF"/>
    <w:rsid w:val="62301DFF"/>
    <w:rsid w:val="6239592C"/>
    <w:rsid w:val="623A3B86"/>
    <w:rsid w:val="624124FD"/>
    <w:rsid w:val="62421421"/>
    <w:rsid w:val="62485AB5"/>
    <w:rsid w:val="62781BC8"/>
    <w:rsid w:val="62935651"/>
    <w:rsid w:val="62B54036"/>
    <w:rsid w:val="63027D05"/>
    <w:rsid w:val="6309615E"/>
    <w:rsid w:val="630C62AF"/>
    <w:rsid w:val="631313A2"/>
    <w:rsid w:val="63146D6E"/>
    <w:rsid w:val="63166E25"/>
    <w:rsid w:val="63271D03"/>
    <w:rsid w:val="632E7E01"/>
    <w:rsid w:val="6349216A"/>
    <w:rsid w:val="63795E20"/>
    <w:rsid w:val="63894B4F"/>
    <w:rsid w:val="638B4DEB"/>
    <w:rsid w:val="63A319E7"/>
    <w:rsid w:val="63B36B7F"/>
    <w:rsid w:val="63BB73BA"/>
    <w:rsid w:val="63CB5BC3"/>
    <w:rsid w:val="640542BF"/>
    <w:rsid w:val="641356B6"/>
    <w:rsid w:val="642B07CD"/>
    <w:rsid w:val="643C3345"/>
    <w:rsid w:val="643E322F"/>
    <w:rsid w:val="64440836"/>
    <w:rsid w:val="64584C6F"/>
    <w:rsid w:val="6473778F"/>
    <w:rsid w:val="647870BE"/>
    <w:rsid w:val="647A7FF8"/>
    <w:rsid w:val="648107A7"/>
    <w:rsid w:val="649D3BDA"/>
    <w:rsid w:val="64B0069C"/>
    <w:rsid w:val="64B747AC"/>
    <w:rsid w:val="64C9116B"/>
    <w:rsid w:val="64E50EAD"/>
    <w:rsid w:val="64EA5115"/>
    <w:rsid w:val="64EC3CD3"/>
    <w:rsid w:val="65047E07"/>
    <w:rsid w:val="650839F6"/>
    <w:rsid w:val="65146CAC"/>
    <w:rsid w:val="654519DD"/>
    <w:rsid w:val="65664877"/>
    <w:rsid w:val="65730071"/>
    <w:rsid w:val="657F5CB3"/>
    <w:rsid w:val="65806A6B"/>
    <w:rsid w:val="65984F3F"/>
    <w:rsid w:val="659D6455"/>
    <w:rsid w:val="659E3CB8"/>
    <w:rsid w:val="65B277EC"/>
    <w:rsid w:val="65B71C3A"/>
    <w:rsid w:val="65BB4AB1"/>
    <w:rsid w:val="65F73C65"/>
    <w:rsid w:val="66175F6C"/>
    <w:rsid w:val="661B1360"/>
    <w:rsid w:val="663251C8"/>
    <w:rsid w:val="66394D76"/>
    <w:rsid w:val="66582267"/>
    <w:rsid w:val="665C3BAD"/>
    <w:rsid w:val="66670F0E"/>
    <w:rsid w:val="666C7A60"/>
    <w:rsid w:val="668F2C57"/>
    <w:rsid w:val="6694541D"/>
    <w:rsid w:val="66952257"/>
    <w:rsid w:val="66A10B7C"/>
    <w:rsid w:val="66A41E26"/>
    <w:rsid w:val="66AC46C9"/>
    <w:rsid w:val="66B90322"/>
    <w:rsid w:val="66D128B9"/>
    <w:rsid w:val="66D30702"/>
    <w:rsid w:val="66D400FB"/>
    <w:rsid w:val="66D5776A"/>
    <w:rsid w:val="66DD2F01"/>
    <w:rsid w:val="66FB5D10"/>
    <w:rsid w:val="67041140"/>
    <w:rsid w:val="67393618"/>
    <w:rsid w:val="6742197E"/>
    <w:rsid w:val="674657FA"/>
    <w:rsid w:val="675242AD"/>
    <w:rsid w:val="675F0743"/>
    <w:rsid w:val="67620F0E"/>
    <w:rsid w:val="67655F5B"/>
    <w:rsid w:val="676F688E"/>
    <w:rsid w:val="678126FD"/>
    <w:rsid w:val="67846181"/>
    <w:rsid w:val="678A14A8"/>
    <w:rsid w:val="67B22E75"/>
    <w:rsid w:val="67B84768"/>
    <w:rsid w:val="68135507"/>
    <w:rsid w:val="68195427"/>
    <w:rsid w:val="681B3329"/>
    <w:rsid w:val="682D7D2B"/>
    <w:rsid w:val="6838660C"/>
    <w:rsid w:val="68481FB4"/>
    <w:rsid w:val="6853622D"/>
    <w:rsid w:val="68643A0F"/>
    <w:rsid w:val="687400BB"/>
    <w:rsid w:val="68767451"/>
    <w:rsid w:val="687A6283"/>
    <w:rsid w:val="687B246A"/>
    <w:rsid w:val="68887BD6"/>
    <w:rsid w:val="68942C7E"/>
    <w:rsid w:val="68A17026"/>
    <w:rsid w:val="68A82CE3"/>
    <w:rsid w:val="68D05409"/>
    <w:rsid w:val="68DC1A5B"/>
    <w:rsid w:val="68E260D6"/>
    <w:rsid w:val="68E85543"/>
    <w:rsid w:val="68F23864"/>
    <w:rsid w:val="68F75A72"/>
    <w:rsid w:val="68F93924"/>
    <w:rsid w:val="69036E16"/>
    <w:rsid w:val="69050C29"/>
    <w:rsid w:val="690E7B00"/>
    <w:rsid w:val="69514322"/>
    <w:rsid w:val="69543B59"/>
    <w:rsid w:val="69610D4B"/>
    <w:rsid w:val="69630281"/>
    <w:rsid w:val="696C0776"/>
    <w:rsid w:val="69797C2C"/>
    <w:rsid w:val="698F0909"/>
    <w:rsid w:val="69AC0C64"/>
    <w:rsid w:val="69B32147"/>
    <w:rsid w:val="69B34532"/>
    <w:rsid w:val="69B87145"/>
    <w:rsid w:val="69CB3D72"/>
    <w:rsid w:val="69D04AC7"/>
    <w:rsid w:val="69D62D90"/>
    <w:rsid w:val="69E61E16"/>
    <w:rsid w:val="69E877B3"/>
    <w:rsid w:val="69EB5701"/>
    <w:rsid w:val="69F3448B"/>
    <w:rsid w:val="6A0D6778"/>
    <w:rsid w:val="6A1541E5"/>
    <w:rsid w:val="6A2378EE"/>
    <w:rsid w:val="6A2D32EF"/>
    <w:rsid w:val="6A42593A"/>
    <w:rsid w:val="6A5D7052"/>
    <w:rsid w:val="6A667D8E"/>
    <w:rsid w:val="6AAC20C2"/>
    <w:rsid w:val="6ADA73B0"/>
    <w:rsid w:val="6AE63B88"/>
    <w:rsid w:val="6AE761D5"/>
    <w:rsid w:val="6B020042"/>
    <w:rsid w:val="6B054B0E"/>
    <w:rsid w:val="6B095FA5"/>
    <w:rsid w:val="6B0C32A5"/>
    <w:rsid w:val="6B325112"/>
    <w:rsid w:val="6B364282"/>
    <w:rsid w:val="6B3745BC"/>
    <w:rsid w:val="6B4115EA"/>
    <w:rsid w:val="6B463046"/>
    <w:rsid w:val="6B4737CD"/>
    <w:rsid w:val="6B4E1F0C"/>
    <w:rsid w:val="6B5758E6"/>
    <w:rsid w:val="6B5E0BA7"/>
    <w:rsid w:val="6B6239C5"/>
    <w:rsid w:val="6B927433"/>
    <w:rsid w:val="6B951BB4"/>
    <w:rsid w:val="6B99038E"/>
    <w:rsid w:val="6BA178BA"/>
    <w:rsid w:val="6BA9106F"/>
    <w:rsid w:val="6BAA0BE5"/>
    <w:rsid w:val="6BB37666"/>
    <w:rsid w:val="6BE21DE2"/>
    <w:rsid w:val="6BE64C85"/>
    <w:rsid w:val="6BE74156"/>
    <w:rsid w:val="6BE83A67"/>
    <w:rsid w:val="6BE96213"/>
    <w:rsid w:val="6BF46B0C"/>
    <w:rsid w:val="6C166B8E"/>
    <w:rsid w:val="6C272137"/>
    <w:rsid w:val="6C567C46"/>
    <w:rsid w:val="6C5D3DBB"/>
    <w:rsid w:val="6C69012C"/>
    <w:rsid w:val="6C7E655D"/>
    <w:rsid w:val="6C910672"/>
    <w:rsid w:val="6CA14A31"/>
    <w:rsid w:val="6CA73C88"/>
    <w:rsid w:val="6CA87341"/>
    <w:rsid w:val="6CAE154A"/>
    <w:rsid w:val="6CC55FAF"/>
    <w:rsid w:val="6CD616AD"/>
    <w:rsid w:val="6CEB0887"/>
    <w:rsid w:val="6CF83B1B"/>
    <w:rsid w:val="6CFF24C5"/>
    <w:rsid w:val="6D1B16C6"/>
    <w:rsid w:val="6D1B4BAD"/>
    <w:rsid w:val="6D1C2044"/>
    <w:rsid w:val="6D1C3722"/>
    <w:rsid w:val="6D2719B6"/>
    <w:rsid w:val="6D3B4B16"/>
    <w:rsid w:val="6D4E3548"/>
    <w:rsid w:val="6D5659A7"/>
    <w:rsid w:val="6D624BE1"/>
    <w:rsid w:val="6D664957"/>
    <w:rsid w:val="6D730CD1"/>
    <w:rsid w:val="6D735AF4"/>
    <w:rsid w:val="6D7A7895"/>
    <w:rsid w:val="6D9707F4"/>
    <w:rsid w:val="6DA118F6"/>
    <w:rsid w:val="6DAA7BD4"/>
    <w:rsid w:val="6DB73747"/>
    <w:rsid w:val="6DBF6523"/>
    <w:rsid w:val="6DC04984"/>
    <w:rsid w:val="6DD60094"/>
    <w:rsid w:val="6E012DC5"/>
    <w:rsid w:val="6E024D1F"/>
    <w:rsid w:val="6E3178CF"/>
    <w:rsid w:val="6E4109B0"/>
    <w:rsid w:val="6E4E5494"/>
    <w:rsid w:val="6E6A6492"/>
    <w:rsid w:val="6E6C25F3"/>
    <w:rsid w:val="6E88038B"/>
    <w:rsid w:val="6E9265D4"/>
    <w:rsid w:val="6EA32638"/>
    <w:rsid w:val="6EA70EB3"/>
    <w:rsid w:val="6ECB3A21"/>
    <w:rsid w:val="6EF02828"/>
    <w:rsid w:val="6EF90FB6"/>
    <w:rsid w:val="6F023708"/>
    <w:rsid w:val="6F0A7098"/>
    <w:rsid w:val="6F372F1E"/>
    <w:rsid w:val="6F3E453C"/>
    <w:rsid w:val="6F424DC6"/>
    <w:rsid w:val="6F470E37"/>
    <w:rsid w:val="6F49589A"/>
    <w:rsid w:val="6F4F62EF"/>
    <w:rsid w:val="6F570816"/>
    <w:rsid w:val="6F651754"/>
    <w:rsid w:val="6F825D24"/>
    <w:rsid w:val="6FA50F37"/>
    <w:rsid w:val="6FC00D61"/>
    <w:rsid w:val="6FFF2396"/>
    <w:rsid w:val="70090C88"/>
    <w:rsid w:val="703C0725"/>
    <w:rsid w:val="703E66DB"/>
    <w:rsid w:val="704E3D33"/>
    <w:rsid w:val="70772371"/>
    <w:rsid w:val="707D626E"/>
    <w:rsid w:val="708339A8"/>
    <w:rsid w:val="709578E5"/>
    <w:rsid w:val="709C54E0"/>
    <w:rsid w:val="70B268B6"/>
    <w:rsid w:val="70B646BA"/>
    <w:rsid w:val="70DF3989"/>
    <w:rsid w:val="70E26630"/>
    <w:rsid w:val="70F424CE"/>
    <w:rsid w:val="70F708B6"/>
    <w:rsid w:val="71042CC6"/>
    <w:rsid w:val="71063756"/>
    <w:rsid w:val="710F781C"/>
    <w:rsid w:val="71166A43"/>
    <w:rsid w:val="71254A76"/>
    <w:rsid w:val="71271E00"/>
    <w:rsid w:val="712B6BA9"/>
    <w:rsid w:val="713B1077"/>
    <w:rsid w:val="713D1A05"/>
    <w:rsid w:val="71422E09"/>
    <w:rsid w:val="71935A4F"/>
    <w:rsid w:val="71A04715"/>
    <w:rsid w:val="71AA28DF"/>
    <w:rsid w:val="71BA4290"/>
    <w:rsid w:val="71C92F60"/>
    <w:rsid w:val="71CF2847"/>
    <w:rsid w:val="71D52274"/>
    <w:rsid w:val="71DA4E05"/>
    <w:rsid w:val="71E1412A"/>
    <w:rsid w:val="71E47FB5"/>
    <w:rsid w:val="71ED79C1"/>
    <w:rsid w:val="71FB1D58"/>
    <w:rsid w:val="7204157C"/>
    <w:rsid w:val="721A523B"/>
    <w:rsid w:val="721C6CC0"/>
    <w:rsid w:val="727064DC"/>
    <w:rsid w:val="727165D6"/>
    <w:rsid w:val="7273501E"/>
    <w:rsid w:val="727B6687"/>
    <w:rsid w:val="727E57D4"/>
    <w:rsid w:val="7291744F"/>
    <w:rsid w:val="72B11C9C"/>
    <w:rsid w:val="72B42603"/>
    <w:rsid w:val="72BF5DEB"/>
    <w:rsid w:val="72C75B1F"/>
    <w:rsid w:val="72F412BD"/>
    <w:rsid w:val="730D6B77"/>
    <w:rsid w:val="731E5B4F"/>
    <w:rsid w:val="7322708B"/>
    <w:rsid w:val="734A51BF"/>
    <w:rsid w:val="734D438E"/>
    <w:rsid w:val="735000C5"/>
    <w:rsid w:val="73553E52"/>
    <w:rsid w:val="735830EF"/>
    <w:rsid w:val="735E5687"/>
    <w:rsid w:val="735F52EF"/>
    <w:rsid w:val="736733B4"/>
    <w:rsid w:val="736F1754"/>
    <w:rsid w:val="73802275"/>
    <w:rsid w:val="738B0925"/>
    <w:rsid w:val="738D0D96"/>
    <w:rsid w:val="738D7669"/>
    <w:rsid w:val="73920BC8"/>
    <w:rsid w:val="7399209C"/>
    <w:rsid w:val="739B6815"/>
    <w:rsid w:val="73C7431F"/>
    <w:rsid w:val="73C86FC2"/>
    <w:rsid w:val="73E828E2"/>
    <w:rsid w:val="73F86BEF"/>
    <w:rsid w:val="740774A6"/>
    <w:rsid w:val="7413605A"/>
    <w:rsid w:val="741404CB"/>
    <w:rsid w:val="74186397"/>
    <w:rsid w:val="741B7AE7"/>
    <w:rsid w:val="742838AC"/>
    <w:rsid w:val="742E2878"/>
    <w:rsid w:val="74300CA2"/>
    <w:rsid w:val="7432066B"/>
    <w:rsid w:val="74550A56"/>
    <w:rsid w:val="745C5CBE"/>
    <w:rsid w:val="74883B91"/>
    <w:rsid w:val="74BE6C32"/>
    <w:rsid w:val="74D01C29"/>
    <w:rsid w:val="74D84635"/>
    <w:rsid w:val="7507711D"/>
    <w:rsid w:val="750B18BC"/>
    <w:rsid w:val="750E13D5"/>
    <w:rsid w:val="75132AB4"/>
    <w:rsid w:val="751471A9"/>
    <w:rsid w:val="75297538"/>
    <w:rsid w:val="752C6762"/>
    <w:rsid w:val="75360695"/>
    <w:rsid w:val="754B222C"/>
    <w:rsid w:val="75504BDF"/>
    <w:rsid w:val="75702FFA"/>
    <w:rsid w:val="75844BAC"/>
    <w:rsid w:val="75876A8A"/>
    <w:rsid w:val="75894083"/>
    <w:rsid w:val="758E056D"/>
    <w:rsid w:val="759A5A96"/>
    <w:rsid w:val="759F244B"/>
    <w:rsid w:val="75A154BC"/>
    <w:rsid w:val="75B9655A"/>
    <w:rsid w:val="75E10D20"/>
    <w:rsid w:val="75FC4719"/>
    <w:rsid w:val="761E6675"/>
    <w:rsid w:val="76461F12"/>
    <w:rsid w:val="765014FD"/>
    <w:rsid w:val="765123BD"/>
    <w:rsid w:val="76633D87"/>
    <w:rsid w:val="7696035D"/>
    <w:rsid w:val="76A01073"/>
    <w:rsid w:val="76AD2706"/>
    <w:rsid w:val="76C36392"/>
    <w:rsid w:val="76D642D5"/>
    <w:rsid w:val="76DD7FE4"/>
    <w:rsid w:val="76DE1474"/>
    <w:rsid w:val="76EB5347"/>
    <w:rsid w:val="76F83162"/>
    <w:rsid w:val="76FF157D"/>
    <w:rsid w:val="77057D25"/>
    <w:rsid w:val="770E0554"/>
    <w:rsid w:val="77114867"/>
    <w:rsid w:val="771A2333"/>
    <w:rsid w:val="77222225"/>
    <w:rsid w:val="772D60FC"/>
    <w:rsid w:val="7770418E"/>
    <w:rsid w:val="77771C0F"/>
    <w:rsid w:val="777F7A6E"/>
    <w:rsid w:val="77845F79"/>
    <w:rsid w:val="77873743"/>
    <w:rsid w:val="778A5C24"/>
    <w:rsid w:val="77996A4A"/>
    <w:rsid w:val="779C2984"/>
    <w:rsid w:val="77A31122"/>
    <w:rsid w:val="77AA7B72"/>
    <w:rsid w:val="77AF5B0E"/>
    <w:rsid w:val="77BC242D"/>
    <w:rsid w:val="77C858CB"/>
    <w:rsid w:val="77CA01E2"/>
    <w:rsid w:val="77CC7760"/>
    <w:rsid w:val="77DD5C75"/>
    <w:rsid w:val="77E87F3E"/>
    <w:rsid w:val="77EF2253"/>
    <w:rsid w:val="77FA4201"/>
    <w:rsid w:val="77FC7A86"/>
    <w:rsid w:val="78121089"/>
    <w:rsid w:val="78172C65"/>
    <w:rsid w:val="781E32CA"/>
    <w:rsid w:val="782949B9"/>
    <w:rsid w:val="784D1FF8"/>
    <w:rsid w:val="78642571"/>
    <w:rsid w:val="78680291"/>
    <w:rsid w:val="7885108A"/>
    <w:rsid w:val="78B60BD6"/>
    <w:rsid w:val="78C14B13"/>
    <w:rsid w:val="78D97650"/>
    <w:rsid w:val="78F91E2A"/>
    <w:rsid w:val="78FD46B5"/>
    <w:rsid w:val="790D5C17"/>
    <w:rsid w:val="79205730"/>
    <w:rsid w:val="793A5452"/>
    <w:rsid w:val="79573912"/>
    <w:rsid w:val="795C09BA"/>
    <w:rsid w:val="795C2E6B"/>
    <w:rsid w:val="79632225"/>
    <w:rsid w:val="79851225"/>
    <w:rsid w:val="79851DE7"/>
    <w:rsid w:val="798D1DEA"/>
    <w:rsid w:val="79B652AC"/>
    <w:rsid w:val="79B65301"/>
    <w:rsid w:val="79D01D12"/>
    <w:rsid w:val="79D17FCB"/>
    <w:rsid w:val="79EB782F"/>
    <w:rsid w:val="7A0A7EB2"/>
    <w:rsid w:val="7A327EFA"/>
    <w:rsid w:val="7A3533FF"/>
    <w:rsid w:val="7A383D8F"/>
    <w:rsid w:val="7A580032"/>
    <w:rsid w:val="7A763413"/>
    <w:rsid w:val="7A8C1E96"/>
    <w:rsid w:val="7AA30FD1"/>
    <w:rsid w:val="7AAA2165"/>
    <w:rsid w:val="7AB517C0"/>
    <w:rsid w:val="7AB704E6"/>
    <w:rsid w:val="7AD02382"/>
    <w:rsid w:val="7AD74533"/>
    <w:rsid w:val="7B085436"/>
    <w:rsid w:val="7B097AF0"/>
    <w:rsid w:val="7B10126F"/>
    <w:rsid w:val="7B111AED"/>
    <w:rsid w:val="7B116D9F"/>
    <w:rsid w:val="7B2B25E4"/>
    <w:rsid w:val="7B3A749F"/>
    <w:rsid w:val="7B3E6D91"/>
    <w:rsid w:val="7B466F0E"/>
    <w:rsid w:val="7B50168C"/>
    <w:rsid w:val="7B5D779C"/>
    <w:rsid w:val="7B7960E5"/>
    <w:rsid w:val="7B855912"/>
    <w:rsid w:val="7BA56292"/>
    <w:rsid w:val="7BBD3D7A"/>
    <w:rsid w:val="7BC66095"/>
    <w:rsid w:val="7BC964EA"/>
    <w:rsid w:val="7BCA7B6A"/>
    <w:rsid w:val="7BDC2F15"/>
    <w:rsid w:val="7BDD046B"/>
    <w:rsid w:val="7BE21521"/>
    <w:rsid w:val="7BFD589C"/>
    <w:rsid w:val="7C0524B5"/>
    <w:rsid w:val="7C0F22A7"/>
    <w:rsid w:val="7C292A7F"/>
    <w:rsid w:val="7C2B1C18"/>
    <w:rsid w:val="7C3E3393"/>
    <w:rsid w:val="7C5A43A5"/>
    <w:rsid w:val="7C671827"/>
    <w:rsid w:val="7C75584B"/>
    <w:rsid w:val="7C7C44F4"/>
    <w:rsid w:val="7C883FC8"/>
    <w:rsid w:val="7C8A54DC"/>
    <w:rsid w:val="7C9510D2"/>
    <w:rsid w:val="7C9C03DA"/>
    <w:rsid w:val="7CB363C7"/>
    <w:rsid w:val="7CC176DD"/>
    <w:rsid w:val="7CCC0F06"/>
    <w:rsid w:val="7CD309A1"/>
    <w:rsid w:val="7CEB4CF5"/>
    <w:rsid w:val="7CF53C01"/>
    <w:rsid w:val="7D093ADB"/>
    <w:rsid w:val="7D0A1FA4"/>
    <w:rsid w:val="7D241802"/>
    <w:rsid w:val="7D2A78F8"/>
    <w:rsid w:val="7D32156D"/>
    <w:rsid w:val="7D34203B"/>
    <w:rsid w:val="7D4379AD"/>
    <w:rsid w:val="7D59207B"/>
    <w:rsid w:val="7D5E7670"/>
    <w:rsid w:val="7D7E2B63"/>
    <w:rsid w:val="7D7F1457"/>
    <w:rsid w:val="7D8F3659"/>
    <w:rsid w:val="7D936CC7"/>
    <w:rsid w:val="7D99330F"/>
    <w:rsid w:val="7DA1369E"/>
    <w:rsid w:val="7DBE18C1"/>
    <w:rsid w:val="7DE362CD"/>
    <w:rsid w:val="7DEE7C1B"/>
    <w:rsid w:val="7E035131"/>
    <w:rsid w:val="7E085052"/>
    <w:rsid w:val="7E1D1AAA"/>
    <w:rsid w:val="7E3929C0"/>
    <w:rsid w:val="7E3D04FE"/>
    <w:rsid w:val="7E445FBC"/>
    <w:rsid w:val="7E46487E"/>
    <w:rsid w:val="7E536263"/>
    <w:rsid w:val="7E5501C7"/>
    <w:rsid w:val="7E6016B0"/>
    <w:rsid w:val="7E637D19"/>
    <w:rsid w:val="7E6F0CE1"/>
    <w:rsid w:val="7E772038"/>
    <w:rsid w:val="7E9B71C6"/>
    <w:rsid w:val="7EB616F6"/>
    <w:rsid w:val="7ECE3375"/>
    <w:rsid w:val="7ECE636F"/>
    <w:rsid w:val="7EDE7308"/>
    <w:rsid w:val="7EDF72D4"/>
    <w:rsid w:val="7EF25CBD"/>
    <w:rsid w:val="7EFB534D"/>
    <w:rsid w:val="7F294548"/>
    <w:rsid w:val="7F2C4E16"/>
    <w:rsid w:val="7F2D1942"/>
    <w:rsid w:val="7F325AD3"/>
    <w:rsid w:val="7F456A38"/>
    <w:rsid w:val="7F4C684A"/>
    <w:rsid w:val="7F6219E6"/>
    <w:rsid w:val="7F6C5315"/>
    <w:rsid w:val="7FB167A5"/>
    <w:rsid w:val="7FBA66EF"/>
    <w:rsid w:val="7FC25FD1"/>
    <w:rsid w:val="7FC62FC0"/>
    <w:rsid w:val="7FC90BD8"/>
    <w:rsid w:val="7FDB6F91"/>
    <w:rsid w:val="7FDF49BD"/>
    <w:rsid w:val="7FE7311B"/>
    <w:rsid w:val="7FE8611A"/>
    <w:rsid w:val="7FF80857"/>
    <w:rsid w:val="7FFD08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50" w:afterLines="50" w:line="312" w:lineRule="auto"/>
      <w:jc w:val="both"/>
    </w:pPr>
    <w:rPr>
      <w:rFonts w:ascii="Times New Roman" w:hAnsi="Times New Roman" w:eastAsia="宋体" w:cs="Times New Roman"/>
      <w:kern w:val="2"/>
      <w:sz w:val="20"/>
      <w:szCs w:val="24"/>
      <w:lang w:val="en-US" w:eastAsia="zh-CN" w:bidi="ar-SA"/>
    </w:rPr>
  </w:style>
  <w:style w:type="paragraph" w:styleId="2">
    <w:name w:val="heading 1"/>
    <w:basedOn w:val="1"/>
    <w:next w:val="1"/>
    <w:link w:val="68"/>
    <w:qFormat/>
    <w:uiPriority w:val="0"/>
    <w:pPr>
      <w:keepNext/>
      <w:keepLines/>
      <w:numPr>
        <w:ilvl w:val="0"/>
        <w:numId w:val="1"/>
      </w:numPr>
      <w:spacing w:before="340" w:after="330" w:line="578" w:lineRule="auto"/>
      <w:ind w:left="833" w:hanging="408"/>
      <w:outlineLvl w:val="0"/>
    </w:pPr>
    <w:rPr>
      <w:rFonts w:ascii="Times New Roman" w:hAnsi="Times New Roman" w:eastAsia="宋体"/>
      <w:b/>
      <w:bCs/>
      <w:kern w:val="44"/>
      <w:sz w:val="30"/>
      <w:szCs w:val="44"/>
    </w:rPr>
  </w:style>
  <w:style w:type="paragraph" w:styleId="3">
    <w:name w:val="heading 2"/>
    <w:basedOn w:val="2"/>
    <w:next w:val="1"/>
    <w:link w:val="69"/>
    <w:qFormat/>
    <w:uiPriority w:val="0"/>
    <w:pPr>
      <w:widowControl/>
      <w:numPr>
        <w:ilvl w:val="1"/>
        <w:numId w:val="1"/>
      </w:numPr>
      <w:tabs>
        <w:tab w:val="clear" w:pos="432"/>
      </w:tabs>
      <w:overflowPunct w:val="0"/>
      <w:autoSpaceDE w:val="0"/>
      <w:autoSpaceDN w:val="0"/>
      <w:adjustRightInd w:val="0"/>
      <w:spacing w:before="180" w:after="50" w:line="240" w:lineRule="auto"/>
      <w:jc w:val="left"/>
      <w:textAlignment w:val="baseline"/>
      <w:outlineLvl w:val="1"/>
    </w:pPr>
    <w:rPr>
      <w:rFonts w:ascii="Arial" w:hAnsi="Arial" w:eastAsia="MS Mincho"/>
      <w:b w:val="0"/>
      <w:bCs w:val="0"/>
      <w:kern w:val="0"/>
      <w:sz w:val="28"/>
      <w:szCs w:val="32"/>
      <w:lang w:val="en-GB"/>
    </w:rPr>
  </w:style>
  <w:style w:type="paragraph" w:styleId="4">
    <w:name w:val="heading 3"/>
    <w:basedOn w:val="3"/>
    <w:next w:val="1"/>
    <w:link w:val="70"/>
    <w:qFormat/>
    <w:uiPriority w:val="0"/>
    <w:pPr>
      <w:numPr>
        <w:ilvl w:val="2"/>
        <w:numId w:val="1"/>
      </w:numPr>
      <w:tabs>
        <w:tab w:val="clear" w:pos="575"/>
      </w:tabs>
      <w:spacing w:before="260" w:after="260" w:line="416" w:lineRule="auto"/>
      <w:outlineLvl w:val="2"/>
    </w:pPr>
    <w:rPr>
      <w:b/>
      <w:bCs/>
    </w:rPr>
  </w:style>
  <w:style w:type="paragraph" w:styleId="5">
    <w:name w:val="heading 4"/>
    <w:basedOn w:val="4"/>
    <w:next w:val="1"/>
    <w:link w:val="71"/>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2"/>
    <w:qFormat/>
    <w:uiPriority w:val="0"/>
    <w:pPr>
      <w:tabs>
        <w:tab w:val="left" w:pos="1008"/>
        <w:tab w:val="left" w:pos="2383"/>
        <w:tab w:val="clear" w:pos="864"/>
        <w:tab w:val="clear" w:pos="2071"/>
      </w:tabs>
      <w:ind w:left="2196"/>
      <w:outlineLvl w:val="4"/>
    </w:pPr>
  </w:style>
  <w:style w:type="paragraph" w:styleId="7">
    <w:name w:val="heading 6"/>
    <w:basedOn w:val="1"/>
    <w:next w:val="1"/>
    <w:link w:val="73"/>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4"/>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5"/>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6"/>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unhideWhenUsed/>
    <w:qFormat/>
    <w:uiPriority w:val="1"/>
  </w:style>
  <w:style w:type="table" w:default="1" w:styleId="56">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77"/>
    <w:qFormat/>
    <w:uiPriority w:val="0"/>
    <w:pPr>
      <w:spacing w:before="152"/>
      <w:jc w:val="center"/>
    </w:pPr>
    <w:rPr>
      <w:rFonts w:ascii="Times New Roman" w:hAnsi="Times New Roman"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8"/>
    <w:unhideWhenUsed/>
    <w:qFormat/>
    <w:uiPriority w:val="0"/>
    <w:rPr>
      <w:rFonts w:ascii="宋体"/>
      <w:sz w:val="18"/>
      <w:szCs w:val="18"/>
    </w:rPr>
  </w:style>
  <w:style w:type="paragraph" w:styleId="25">
    <w:name w:val="annotation text"/>
    <w:basedOn w:val="1"/>
    <w:link w:val="79"/>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80"/>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81"/>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82"/>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38"/>
    <w:link w:val="84"/>
    <w:qFormat/>
    <w:uiPriority w:val="99"/>
    <w:pPr>
      <w:tabs>
        <w:tab w:val="center" w:pos="4153"/>
        <w:tab w:val="right" w:pos="8306"/>
      </w:tabs>
      <w:snapToGrid w:val="0"/>
      <w:jc w:val="left"/>
    </w:pPr>
    <w:rPr>
      <w:sz w:val="18"/>
      <w:szCs w:val="18"/>
    </w:rPr>
  </w:style>
  <w:style w:type="paragraph" w:styleId="38">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85"/>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4">
    <w:name w:val="footnote text"/>
    <w:basedOn w:val="1"/>
    <w:link w:val="86"/>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87"/>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59"/>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qFormat/>
    <w:uiPriority w:val="22"/>
    <w:rPr>
      <w:b/>
    </w:rPr>
  </w:style>
  <w:style w:type="character" w:styleId="60">
    <w:name w:val="endnote reference"/>
    <w:qFormat/>
    <w:uiPriority w:val="0"/>
    <w:rPr>
      <w:vertAlign w:val="superscript"/>
    </w:rPr>
  </w:style>
  <w:style w:type="character" w:styleId="61">
    <w:name w:val="page number"/>
    <w:basedOn w:val="58"/>
    <w:qFormat/>
    <w:uiPriority w:val="0"/>
  </w:style>
  <w:style w:type="character" w:styleId="62">
    <w:name w:val="FollowedHyperlink"/>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qFormat/>
    <w:uiPriority w:val="0"/>
    <w:rPr>
      <w:vertAlign w:val="superscript"/>
    </w:rPr>
  </w:style>
  <w:style w:type="character" w:customStyle="1" w:styleId="67">
    <w:name w:val="批注框文本 Char"/>
    <w:link w:val="36"/>
    <w:qFormat/>
    <w:uiPriority w:val="0"/>
    <w:rPr>
      <w:kern w:val="2"/>
      <w:sz w:val="18"/>
      <w:szCs w:val="18"/>
    </w:rPr>
  </w:style>
  <w:style w:type="character" w:customStyle="1" w:styleId="68">
    <w:name w:val="标题 1 Char"/>
    <w:link w:val="2"/>
    <w:qFormat/>
    <w:uiPriority w:val="0"/>
    <w:rPr>
      <w:rFonts w:ascii="Times New Roman" w:hAnsi="Times New Roman" w:eastAsia="宋体"/>
      <w:b/>
      <w:bCs/>
      <w:kern w:val="44"/>
      <w:sz w:val="30"/>
      <w:szCs w:val="44"/>
    </w:rPr>
  </w:style>
  <w:style w:type="character" w:customStyle="1" w:styleId="69">
    <w:name w:val="标题 2 Char"/>
    <w:link w:val="3"/>
    <w:qFormat/>
    <w:uiPriority w:val="0"/>
    <w:rPr>
      <w:rFonts w:ascii="Arial" w:hAnsi="Arial" w:eastAsia="MS Mincho"/>
      <w:sz w:val="28"/>
      <w:szCs w:val="32"/>
      <w:lang w:val="en-GB"/>
    </w:rPr>
  </w:style>
  <w:style w:type="character" w:customStyle="1" w:styleId="70">
    <w:name w:val="标题 3 Char"/>
    <w:link w:val="4"/>
    <w:qFormat/>
    <w:uiPriority w:val="0"/>
    <w:rPr>
      <w:b/>
      <w:bCs/>
      <w:kern w:val="2"/>
      <w:sz w:val="32"/>
      <w:szCs w:val="32"/>
    </w:rPr>
  </w:style>
  <w:style w:type="character" w:customStyle="1" w:styleId="71">
    <w:name w:val="标题 4 Char"/>
    <w:link w:val="5"/>
    <w:qFormat/>
    <w:uiPriority w:val="0"/>
    <w:rPr>
      <w:rFonts w:ascii="Calibri Light" w:hAnsi="Calibri Light" w:eastAsia="等线 Light" w:cs="Times New Roman"/>
      <w:b/>
      <w:sz w:val="28"/>
      <w:szCs w:val="28"/>
    </w:rPr>
  </w:style>
  <w:style w:type="character" w:customStyle="1" w:styleId="72">
    <w:name w:val="标题 5 Char"/>
    <w:link w:val="6"/>
    <w:qFormat/>
    <w:uiPriority w:val="0"/>
    <w:rPr>
      <w:rFonts w:hint="default" w:ascii="Arial" w:hAnsi="Arial" w:eastAsia="Times New Roman" w:cs="Arial"/>
      <w:sz w:val="22"/>
    </w:rPr>
  </w:style>
  <w:style w:type="character" w:customStyle="1" w:styleId="73">
    <w:name w:val="标题 6 Char"/>
    <w:link w:val="7"/>
    <w:qFormat/>
    <w:uiPriority w:val="0"/>
    <w:rPr>
      <w:rFonts w:ascii="Arial" w:hAnsi="Arial" w:eastAsia="黑体"/>
      <w:b/>
      <w:kern w:val="2"/>
      <w:sz w:val="24"/>
      <w:szCs w:val="24"/>
    </w:rPr>
  </w:style>
  <w:style w:type="character" w:customStyle="1" w:styleId="74">
    <w:name w:val="标题 7 Char"/>
    <w:link w:val="8"/>
    <w:qFormat/>
    <w:uiPriority w:val="0"/>
    <w:rPr>
      <w:b/>
      <w:kern w:val="2"/>
      <w:sz w:val="24"/>
      <w:szCs w:val="24"/>
    </w:rPr>
  </w:style>
  <w:style w:type="character" w:customStyle="1" w:styleId="75">
    <w:name w:val="标题 8 Char"/>
    <w:link w:val="9"/>
    <w:qFormat/>
    <w:uiPriority w:val="0"/>
    <w:rPr>
      <w:rFonts w:ascii="Arial" w:hAnsi="Arial" w:eastAsia="黑体"/>
      <w:kern w:val="2"/>
      <w:sz w:val="24"/>
      <w:szCs w:val="24"/>
    </w:rPr>
  </w:style>
  <w:style w:type="character" w:customStyle="1" w:styleId="76">
    <w:name w:val="标题 9 Char"/>
    <w:link w:val="10"/>
    <w:qFormat/>
    <w:uiPriority w:val="0"/>
    <w:rPr>
      <w:rFonts w:ascii="Arial" w:hAnsi="Arial" w:eastAsia="黑体"/>
      <w:kern w:val="2"/>
      <w:sz w:val="21"/>
      <w:szCs w:val="24"/>
    </w:rPr>
  </w:style>
  <w:style w:type="character" w:customStyle="1" w:styleId="77">
    <w:name w:val="题注 Char"/>
    <w:link w:val="22"/>
    <w:qFormat/>
    <w:uiPriority w:val="99"/>
    <w:rPr>
      <w:rFonts w:ascii="Times New Roman" w:hAnsi="Times New Roman" w:eastAsia="黑体" w:cs="Arial"/>
      <w:kern w:val="2"/>
    </w:rPr>
  </w:style>
  <w:style w:type="character" w:customStyle="1" w:styleId="78">
    <w:name w:val="文档结构图 Char"/>
    <w:link w:val="24"/>
    <w:qFormat/>
    <w:uiPriority w:val="0"/>
    <w:rPr>
      <w:rFonts w:ascii="宋体"/>
      <w:kern w:val="2"/>
      <w:sz w:val="18"/>
      <w:szCs w:val="18"/>
    </w:rPr>
  </w:style>
  <w:style w:type="character" w:customStyle="1" w:styleId="79">
    <w:name w:val="批注文字 Char1"/>
    <w:link w:val="25"/>
    <w:semiHidden/>
    <w:qFormat/>
    <w:uiPriority w:val="0"/>
    <w:rPr>
      <w:kern w:val="2"/>
      <w:sz w:val="21"/>
      <w:szCs w:val="24"/>
    </w:rPr>
  </w:style>
  <w:style w:type="character" w:customStyle="1" w:styleId="80">
    <w:name w:val="正文文本 Char"/>
    <w:link w:val="27"/>
    <w:qFormat/>
    <w:uiPriority w:val="0"/>
    <w:rPr>
      <w:rFonts w:ascii="Arial" w:hAnsi="Arial" w:eastAsia="MS Mincho"/>
      <w:szCs w:val="24"/>
      <w:lang w:val="en-GB" w:eastAsia="en-GB"/>
    </w:rPr>
  </w:style>
  <w:style w:type="character" w:customStyle="1" w:styleId="81">
    <w:name w:val="纯文本 Char"/>
    <w:link w:val="31"/>
    <w:qFormat/>
    <w:uiPriority w:val="99"/>
    <w:rPr>
      <w:rFonts w:ascii="Consolas" w:hAnsi="Consolas" w:eastAsia="Calibri"/>
      <w:sz w:val="21"/>
      <w:szCs w:val="21"/>
      <w:lang w:eastAsia="en-US"/>
    </w:rPr>
  </w:style>
  <w:style w:type="character" w:customStyle="1" w:styleId="82">
    <w:name w:val="尾注文本 Char"/>
    <w:link w:val="35"/>
    <w:qFormat/>
    <w:uiPriority w:val="0"/>
    <w:rPr>
      <w:kern w:val="2"/>
      <w:sz w:val="21"/>
      <w:szCs w:val="24"/>
    </w:rPr>
  </w:style>
  <w:style w:type="character" w:customStyle="1" w:styleId="83">
    <w:name w:val="页眉 Char"/>
    <w:link w:val="38"/>
    <w:qFormat/>
    <w:uiPriority w:val="99"/>
    <w:rPr>
      <w:kern w:val="2"/>
      <w:sz w:val="18"/>
      <w:szCs w:val="18"/>
    </w:rPr>
  </w:style>
  <w:style w:type="character" w:customStyle="1" w:styleId="84">
    <w:name w:val="页脚 Char"/>
    <w:link w:val="37"/>
    <w:qFormat/>
    <w:uiPriority w:val="99"/>
    <w:rPr>
      <w:kern w:val="2"/>
      <w:sz w:val="18"/>
      <w:szCs w:val="18"/>
    </w:rPr>
  </w:style>
  <w:style w:type="character" w:customStyle="1" w:styleId="85">
    <w:name w:val="段 Char Char"/>
    <w:link w:val="43"/>
    <w:qFormat/>
    <w:uiPriority w:val="0"/>
    <w:rPr>
      <w:rFonts w:ascii="宋体"/>
      <w:sz w:val="21"/>
    </w:rPr>
  </w:style>
  <w:style w:type="character" w:customStyle="1" w:styleId="86">
    <w:name w:val="脚注文本 Char"/>
    <w:link w:val="44"/>
    <w:qFormat/>
    <w:uiPriority w:val="0"/>
    <w:rPr>
      <w:rFonts w:ascii="宋体"/>
      <w:kern w:val="2"/>
      <w:sz w:val="18"/>
      <w:szCs w:val="18"/>
    </w:rPr>
  </w:style>
  <w:style w:type="character" w:customStyle="1" w:styleId="87">
    <w:name w:val="批注主题 Char"/>
    <w:link w:val="55"/>
    <w:semiHidden/>
    <w:qFormat/>
    <w:uiPriority w:val="0"/>
    <w:rPr>
      <w:rFonts w:ascii="Arial" w:hAnsi="Arial" w:eastAsia="MS Mincho"/>
      <w:b/>
      <w:bCs/>
      <w:lang w:val="en-GB" w:eastAsia="en-GB"/>
    </w:rPr>
  </w:style>
  <w:style w:type="character" w:customStyle="1" w:styleId="88">
    <w:name w:val="apple-converted-space"/>
    <w:qFormat/>
    <w:uiPriority w:val="0"/>
  </w:style>
  <w:style w:type="character" w:customStyle="1" w:styleId="89">
    <w:name w:val="B1 Char1"/>
    <w:link w:val="90"/>
    <w:qFormat/>
    <w:locked/>
    <w:uiPriority w:val="0"/>
    <w:rPr>
      <w:lang w:val="en-GB" w:eastAsia="ja-JP"/>
    </w:rPr>
  </w:style>
  <w:style w:type="paragraph" w:customStyle="1" w:styleId="90">
    <w:name w:val="B1"/>
    <w:basedOn w:val="13"/>
    <w:link w:val="89"/>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1">
    <w:name w:val="Heading 4 Char"/>
    <w:qFormat/>
    <w:uiPriority w:val="0"/>
    <w:rPr>
      <w:rFonts w:ascii="Arial" w:hAnsi="Arial" w:eastAsia="黑体"/>
      <w:b/>
      <w:kern w:val="2"/>
      <w:sz w:val="28"/>
      <w:szCs w:val="24"/>
    </w:rPr>
  </w:style>
  <w:style w:type="character" w:customStyle="1" w:styleId="92">
    <w:name w:val="Char Char7"/>
    <w:qFormat/>
    <w:uiPriority w:val="0"/>
    <w:rPr>
      <w:rFonts w:ascii="Arial" w:hAnsi="Arial" w:eastAsia="MS Mincho" w:cs="Arial"/>
      <w:b/>
      <w:bCs/>
      <w:iCs/>
      <w:sz w:val="28"/>
      <w:szCs w:val="28"/>
      <w:lang w:val="en-GB" w:eastAsia="en-GB" w:bidi="ar-SA"/>
    </w:rPr>
  </w:style>
  <w:style w:type="character" w:customStyle="1" w:styleId="93">
    <w:name w:val="ZGSM"/>
    <w:qFormat/>
    <w:uiPriority w:val="0"/>
  </w:style>
  <w:style w:type="character" w:customStyle="1" w:styleId="94">
    <w:name w:val="B2 Char"/>
    <w:link w:val="95"/>
    <w:qFormat/>
    <w:uiPriority w:val="0"/>
    <w:rPr>
      <w:rFonts w:eastAsia="MS Mincho"/>
      <w:lang w:val="en-GB" w:eastAsia="ja-JP"/>
    </w:rPr>
  </w:style>
  <w:style w:type="paragraph" w:customStyle="1" w:styleId="95">
    <w:name w:val="B2"/>
    <w:basedOn w:val="12"/>
    <w:link w:val="94"/>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96">
    <w:name w:val="Doc-title Char"/>
    <w:qFormat/>
    <w:uiPriority w:val="0"/>
    <w:rPr>
      <w:rFonts w:ascii="Arial" w:hAnsi="Arial" w:eastAsia="MS Mincho"/>
      <w:szCs w:val="24"/>
      <w:lang w:val="en-GB" w:eastAsia="en-GB" w:bidi="ar-SA"/>
    </w:rPr>
  </w:style>
  <w:style w:type="character" w:customStyle="1" w:styleId="97">
    <w:name w:val="Comments Char"/>
    <w:qFormat/>
    <w:uiPriority w:val="0"/>
    <w:rPr>
      <w:rFonts w:ascii="Arial" w:hAnsi="Arial" w:eastAsia="MS Mincho"/>
      <w:i/>
      <w:sz w:val="18"/>
      <w:szCs w:val="24"/>
      <w:lang w:val="en-GB" w:eastAsia="en-GB" w:bidi="ar-SA"/>
    </w:rPr>
  </w:style>
  <w:style w:type="character" w:customStyle="1" w:styleId="98">
    <w:name w:val="标题 3 Char Char"/>
    <w:qFormat/>
    <w:uiPriority w:val="0"/>
    <w:rPr>
      <w:b/>
      <w:bCs/>
      <w:kern w:val="2"/>
      <w:sz w:val="32"/>
      <w:szCs w:val="32"/>
    </w:rPr>
  </w:style>
  <w:style w:type="character" w:customStyle="1" w:styleId="99">
    <w:name w:val="EmailDiscussion Char"/>
    <w:qFormat/>
    <w:uiPriority w:val="0"/>
    <w:rPr>
      <w:rFonts w:ascii="Arial" w:hAnsi="Arial" w:eastAsia="MS Mincho"/>
      <w:b/>
      <w:szCs w:val="24"/>
      <w:lang w:val="en-GB" w:eastAsia="en-GB" w:bidi="ar-SA"/>
    </w:rPr>
  </w:style>
  <w:style w:type="character" w:customStyle="1" w:styleId="100">
    <w:name w:val="批注主题 Char1"/>
    <w:semiHidden/>
    <w:qFormat/>
    <w:uiPriority w:val="0"/>
    <w:rPr>
      <w:b/>
      <w:bCs/>
      <w:kern w:val="2"/>
      <w:sz w:val="21"/>
      <w:szCs w:val="24"/>
    </w:rPr>
  </w:style>
  <w:style w:type="character" w:customStyle="1" w:styleId="101">
    <w:name w:val="批注文字 Char"/>
    <w:qFormat/>
    <w:uiPriority w:val="0"/>
    <w:rPr>
      <w:rFonts w:eastAsia="MS Mincho"/>
      <w:lang w:val="en-GB"/>
    </w:rPr>
  </w:style>
  <w:style w:type="character" w:customStyle="1" w:styleId="102">
    <w:name w:val="Doc-title Char Char"/>
    <w:link w:val="103"/>
    <w:qFormat/>
    <w:uiPriority w:val="0"/>
    <w:rPr>
      <w:rFonts w:ascii="Arial" w:hAnsi="Arial" w:eastAsia="MS Mincho"/>
      <w:szCs w:val="24"/>
      <w:lang w:val="en-GB" w:eastAsia="en-GB"/>
    </w:rPr>
  </w:style>
  <w:style w:type="paragraph" w:customStyle="1" w:styleId="103">
    <w:name w:val="Doc-title"/>
    <w:basedOn w:val="1"/>
    <w:next w:val="104"/>
    <w:link w:val="102"/>
    <w:qFormat/>
    <w:uiPriority w:val="0"/>
    <w:pPr>
      <w:widowControl/>
      <w:ind w:left="1260" w:hanging="1260"/>
      <w:jc w:val="left"/>
    </w:pPr>
    <w:rPr>
      <w:rFonts w:ascii="Arial" w:hAnsi="Arial" w:eastAsia="MS Mincho"/>
      <w:kern w:val="0"/>
      <w:sz w:val="20"/>
      <w:lang w:val="en-GB" w:eastAsia="en-GB"/>
    </w:rPr>
  </w:style>
  <w:style w:type="paragraph" w:customStyle="1" w:styleId="104">
    <w:name w:val="Doc-text2"/>
    <w:basedOn w:val="1"/>
    <w:link w:val="105"/>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105">
    <w:name w:val="Doc-text2 Char Char"/>
    <w:link w:val="104"/>
    <w:qFormat/>
    <w:uiPriority w:val="0"/>
    <w:rPr>
      <w:rFonts w:ascii="Arial" w:hAnsi="Arial" w:eastAsia="MS Mincho"/>
      <w:szCs w:val="24"/>
      <w:lang w:val="en-GB" w:eastAsia="en-GB"/>
    </w:rPr>
  </w:style>
  <w:style w:type="character" w:customStyle="1" w:styleId="106">
    <w:name w:val="发布"/>
    <w:qFormat/>
    <w:uiPriority w:val="0"/>
    <w:rPr>
      <w:rFonts w:ascii="黑体" w:eastAsia="黑体"/>
      <w:spacing w:val="85"/>
      <w:w w:val="100"/>
      <w:position w:val="3"/>
      <w:sz w:val="28"/>
      <w:szCs w:val="28"/>
    </w:rPr>
  </w:style>
  <w:style w:type="character" w:customStyle="1" w:styleId="107">
    <w:name w:val="emailstyle20"/>
    <w:semiHidden/>
    <w:qFormat/>
    <w:uiPriority w:val="0"/>
    <w:rPr>
      <w:rFonts w:hint="default" w:ascii="Arial" w:hAnsi="Arial" w:cs="Arial"/>
      <w:color w:val="auto"/>
      <w:sz w:val="20"/>
      <w:szCs w:val="20"/>
    </w:rPr>
  </w:style>
  <w:style w:type="character" w:customStyle="1" w:styleId="108">
    <w:name w:val="Doc-text2 Char"/>
    <w:qFormat/>
    <w:uiPriority w:val="0"/>
    <w:rPr>
      <w:rFonts w:ascii="Arial" w:hAnsi="Arial" w:eastAsia="MS Mincho"/>
      <w:szCs w:val="24"/>
      <w:lang w:val="en-GB" w:eastAsia="en-GB" w:bidi="ar-SA"/>
    </w:rPr>
  </w:style>
  <w:style w:type="character" w:customStyle="1" w:styleId="109">
    <w:name w:val="Doc list Char"/>
    <w:link w:val="110"/>
    <w:qFormat/>
    <w:uiPriority w:val="0"/>
    <w:rPr>
      <w:rFonts w:ascii="Arial" w:hAnsi="Arial" w:eastAsia="MS Mincho"/>
      <w:szCs w:val="24"/>
      <w:lang w:val="en-GB" w:eastAsia="en-GB" w:bidi="ar-SA"/>
    </w:rPr>
  </w:style>
  <w:style w:type="paragraph" w:customStyle="1" w:styleId="110">
    <w:name w:val="Doc list"/>
    <w:basedOn w:val="103"/>
    <w:link w:val="109"/>
    <w:qFormat/>
    <w:uiPriority w:val="0"/>
    <w:pPr>
      <w:spacing w:before="60"/>
      <w:ind w:left="1259" w:hanging="1259"/>
    </w:pPr>
  </w:style>
  <w:style w:type="character" w:customStyle="1" w:styleId="111">
    <w:name w:val="SubHeading Char Char"/>
    <w:link w:val="112"/>
    <w:qFormat/>
    <w:uiPriority w:val="0"/>
    <w:rPr>
      <w:rFonts w:ascii="Arial" w:hAnsi="Arial" w:eastAsia="MS Mincho"/>
      <w:b/>
      <w:szCs w:val="24"/>
      <w:lang w:val="en-GB" w:eastAsia="en-GB"/>
    </w:rPr>
  </w:style>
  <w:style w:type="paragraph" w:customStyle="1" w:styleId="112">
    <w:name w:val="SubHeading"/>
    <w:basedOn w:val="1"/>
    <w:next w:val="103"/>
    <w:link w:val="111"/>
    <w:qFormat/>
    <w:uiPriority w:val="0"/>
    <w:pPr>
      <w:widowControl/>
      <w:spacing w:before="240" w:after="60"/>
      <w:jc w:val="left"/>
      <w:outlineLvl w:val="8"/>
    </w:pPr>
    <w:rPr>
      <w:rFonts w:ascii="Arial" w:hAnsi="Arial" w:eastAsia="MS Mincho"/>
      <w:b/>
      <w:kern w:val="0"/>
      <w:sz w:val="20"/>
      <w:lang w:val="en-GB" w:eastAsia="en-GB"/>
    </w:rPr>
  </w:style>
  <w:style w:type="character" w:customStyle="1" w:styleId="113">
    <w:name w:val="TH Char"/>
    <w:link w:val="114"/>
    <w:qFormat/>
    <w:uiPriority w:val="0"/>
    <w:rPr>
      <w:rFonts w:ascii="Arial" w:hAnsi="Arial" w:eastAsia="Batang"/>
      <w:b/>
      <w:color w:val="0000FF"/>
      <w:kern w:val="2"/>
      <w:lang w:eastAsia="en-US"/>
    </w:rPr>
  </w:style>
  <w:style w:type="paragraph" w:customStyle="1" w:styleId="114">
    <w:name w:val="TH"/>
    <w:basedOn w:val="1"/>
    <w:link w:val="113"/>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115">
    <w:name w:val="Char Char5"/>
    <w:qFormat/>
    <w:uiPriority w:val="0"/>
    <w:rPr>
      <w:rFonts w:ascii="Arial" w:hAnsi="Arial" w:eastAsia="MS Mincho" w:cs="Arial"/>
      <w:bCs/>
      <w:sz w:val="24"/>
      <w:szCs w:val="28"/>
      <w:lang w:val="en-GB" w:eastAsia="en-GB" w:bidi="ar-SA"/>
    </w:rPr>
  </w:style>
  <w:style w:type="character" w:customStyle="1" w:styleId="116">
    <w:name w:val="首示例 Char Char"/>
    <w:link w:val="117"/>
    <w:qFormat/>
    <w:uiPriority w:val="0"/>
    <w:rPr>
      <w:rFonts w:ascii="宋体" w:hAnsi="宋体"/>
      <w:kern w:val="2"/>
      <w:sz w:val="18"/>
      <w:szCs w:val="18"/>
    </w:rPr>
  </w:style>
  <w:style w:type="paragraph" w:customStyle="1" w:styleId="117">
    <w:name w:val="首示例"/>
    <w:next w:val="43"/>
    <w:link w:val="116"/>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18">
    <w:name w:val="Internal Char"/>
    <w:link w:val="119"/>
    <w:qFormat/>
    <w:uiPriority w:val="0"/>
    <w:rPr>
      <w:rFonts w:ascii="Arial" w:hAnsi="Arial" w:eastAsia="MS Mincho"/>
      <w:i/>
      <w:color w:val="333399"/>
      <w:sz w:val="18"/>
      <w:szCs w:val="24"/>
      <w:lang w:val="en-GB" w:eastAsia="en-GB"/>
    </w:rPr>
  </w:style>
  <w:style w:type="paragraph" w:customStyle="1" w:styleId="119">
    <w:name w:val="Internal"/>
    <w:basedOn w:val="120"/>
    <w:link w:val="118"/>
    <w:qFormat/>
    <w:uiPriority w:val="0"/>
    <w:rPr>
      <w:color w:val="333399"/>
    </w:rPr>
  </w:style>
  <w:style w:type="paragraph" w:customStyle="1" w:styleId="120">
    <w:name w:val="Comments"/>
    <w:basedOn w:val="1"/>
    <w:link w:val="121"/>
    <w:qFormat/>
    <w:uiPriority w:val="0"/>
    <w:pPr>
      <w:widowControl/>
      <w:spacing w:before="40"/>
      <w:jc w:val="left"/>
    </w:pPr>
    <w:rPr>
      <w:rFonts w:ascii="Arial" w:hAnsi="Arial" w:eastAsia="MS Mincho"/>
      <w:i/>
      <w:kern w:val="0"/>
      <w:sz w:val="18"/>
      <w:lang w:val="en-GB" w:eastAsia="en-GB"/>
    </w:rPr>
  </w:style>
  <w:style w:type="character" w:customStyle="1" w:styleId="121">
    <w:name w:val="Comments Char Char"/>
    <w:link w:val="120"/>
    <w:qFormat/>
    <w:uiPriority w:val="0"/>
    <w:rPr>
      <w:rFonts w:ascii="Arial" w:hAnsi="Arial" w:eastAsia="MS Mincho"/>
      <w:i/>
      <w:sz w:val="18"/>
      <w:szCs w:val="24"/>
      <w:lang w:val="en-GB" w:eastAsia="en-GB"/>
    </w:rPr>
  </w:style>
  <w:style w:type="character" w:customStyle="1" w:styleId="122">
    <w:name w:val="B1 Char"/>
    <w:qFormat/>
    <w:uiPriority w:val="0"/>
    <w:rPr>
      <w:rFonts w:ascii="Arial" w:hAnsi="Arial" w:eastAsia="Times New Roman"/>
      <w:lang w:val="en-GB" w:eastAsia="en-US"/>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NO Char"/>
    <w:qFormat/>
    <w:uiPriority w:val="0"/>
    <w:rPr>
      <w:rFonts w:hint="default" w:ascii="Times New Roman" w:hAnsi="Times New Roman" w:eastAsia="Times New Roman" w:cs="Times New Roman"/>
    </w:rPr>
  </w:style>
  <w:style w:type="character" w:customStyle="1" w:styleId="125">
    <w:name w:val="B3 Char"/>
    <w:qFormat/>
    <w:uiPriority w:val="0"/>
    <w:rPr>
      <w:lang w:val="en-GB"/>
    </w:rPr>
  </w:style>
  <w:style w:type="character" w:customStyle="1" w:styleId="126">
    <w:name w:val="纯文本 Char1"/>
    <w:semiHidden/>
    <w:qFormat/>
    <w:uiPriority w:val="0"/>
    <w:rPr>
      <w:rFonts w:ascii="宋体" w:hAnsi="Courier New" w:cs="Courier New"/>
      <w:kern w:val="2"/>
      <w:sz w:val="21"/>
      <w:szCs w:val="21"/>
    </w:rPr>
  </w:style>
  <w:style w:type="character" w:customStyle="1" w:styleId="127">
    <w:name w:val="附录公式 Char Char"/>
    <w:link w:val="128"/>
    <w:qFormat/>
    <w:uiPriority w:val="0"/>
    <w:rPr>
      <w:rFonts w:ascii="宋体"/>
      <w:sz w:val="21"/>
    </w:rPr>
  </w:style>
  <w:style w:type="paragraph" w:customStyle="1" w:styleId="128">
    <w:name w:val="附录公式"/>
    <w:basedOn w:val="43"/>
    <w:next w:val="43"/>
    <w:link w:val="127"/>
    <w:qFormat/>
    <w:uiPriority w:val="0"/>
  </w:style>
  <w:style w:type="character" w:customStyle="1" w:styleId="129">
    <w:name w:val="Placeholder Text1"/>
    <w:semiHidden/>
    <w:qFormat/>
    <w:uiPriority w:val="99"/>
    <w:rPr>
      <w:color w:val="808080"/>
    </w:rPr>
  </w:style>
  <w:style w:type="character" w:customStyle="1" w:styleId="130">
    <w:name w:val="正文文本 Char1"/>
    <w:semiHidden/>
    <w:qFormat/>
    <w:uiPriority w:val="0"/>
    <w:rPr>
      <w:kern w:val="2"/>
      <w:sz w:val="21"/>
      <w:szCs w:val="24"/>
    </w:rPr>
  </w:style>
  <w:style w:type="character" w:customStyle="1" w:styleId="131">
    <w:name w:val="SubHeading Char"/>
    <w:qFormat/>
    <w:uiPriority w:val="0"/>
    <w:rPr>
      <w:rFonts w:ascii="Arial" w:hAnsi="Arial" w:eastAsia="MS Mincho"/>
      <w:b/>
      <w:szCs w:val="24"/>
      <w:lang w:val="en-GB" w:eastAsia="en-GB" w:bidi="ar-SA"/>
    </w:rPr>
  </w:style>
  <w:style w:type="character" w:customStyle="1" w:styleId="132">
    <w:name w:val="EmailDiscussion Char Char"/>
    <w:link w:val="133"/>
    <w:qFormat/>
    <w:uiPriority w:val="0"/>
    <w:rPr>
      <w:rFonts w:ascii="Arial" w:hAnsi="Arial" w:eastAsia="MS Mincho"/>
      <w:b/>
      <w:szCs w:val="24"/>
      <w:lang w:val="en-GB" w:eastAsia="en-GB"/>
    </w:rPr>
  </w:style>
  <w:style w:type="paragraph" w:customStyle="1" w:styleId="133">
    <w:name w:val="EmailDiscussion"/>
    <w:basedOn w:val="1"/>
    <w:next w:val="104"/>
    <w:link w:val="132"/>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4">
    <w:name w:val="B4 Char"/>
    <w:link w:val="135"/>
    <w:qFormat/>
    <w:uiPriority w:val="0"/>
    <w:rPr>
      <w:rFonts w:ascii="Times New Roman" w:hAnsi="Times New Roman" w:eastAsia="MS Mincho"/>
      <w:lang w:val="en-GB" w:eastAsia="en-US"/>
    </w:rPr>
  </w:style>
  <w:style w:type="paragraph" w:customStyle="1" w:styleId="135">
    <w:name w:val="B4"/>
    <w:basedOn w:val="47"/>
    <w:link w:val="134"/>
    <w:qFormat/>
    <w:uiPriority w:val="0"/>
    <w:pPr>
      <w:spacing w:after="180" w:afterLines="0" w:line="240" w:lineRule="auto"/>
      <w:ind w:left="1134" w:leftChars="0" w:firstLine="283" w:firstLineChars="0"/>
    </w:pPr>
    <w:rPr>
      <w:rFonts w:ascii="Times New Roman" w:hAnsi="Times New Roman" w:eastAsia="MS Mincho"/>
    </w:rPr>
  </w:style>
  <w:style w:type="character" w:customStyle="1" w:styleId="136">
    <w:name w:val="Bold Comments Char"/>
    <w:link w:val="137"/>
    <w:qFormat/>
    <w:uiPriority w:val="0"/>
    <w:rPr>
      <w:rFonts w:ascii="Arial" w:hAnsi="Arial" w:eastAsia="MS Mincho"/>
      <w:b/>
      <w:szCs w:val="24"/>
      <w:lang w:val="en-GB" w:eastAsia="en-GB"/>
    </w:rPr>
  </w:style>
  <w:style w:type="paragraph" w:customStyle="1" w:styleId="137">
    <w:name w:val="Bold Comments"/>
    <w:basedOn w:val="112"/>
    <w:link w:val="136"/>
    <w:qFormat/>
    <w:uiPriority w:val="0"/>
  </w:style>
  <w:style w:type="character" w:customStyle="1" w:styleId="138">
    <w:name w:val="TAL Char"/>
    <w:link w:val="139"/>
    <w:qFormat/>
    <w:uiPriority w:val="0"/>
    <w:rPr>
      <w:rFonts w:ascii="Arial" w:hAnsi="Arial" w:eastAsia="MS Mincho" w:cs="Arial"/>
      <w:sz w:val="18"/>
      <w:szCs w:val="18"/>
      <w:lang w:val="en-GB"/>
    </w:rPr>
  </w:style>
  <w:style w:type="paragraph" w:customStyle="1" w:styleId="139">
    <w:name w:val="TAL"/>
    <w:basedOn w:val="1"/>
    <w:link w:val="138"/>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40">
    <w:name w:val="B1 Zchn"/>
    <w:qFormat/>
    <w:uiPriority w:val="0"/>
    <w:rPr>
      <w:lang w:eastAsia="en-US"/>
    </w:rPr>
  </w:style>
  <w:style w:type="character" w:customStyle="1" w:styleId="141">
    <w:name w:val="TAL Car"/>
    <w:qFormat/>
    <w:uiPriority w:val="0"/>
    <w:rPr>
      <w:rFonts w:ascii="Arial" w:hAnsi="Arial" w:eastAsia="Times New Roman"/>
      <w:sz w:val="18"/>
      <w:lang w:val="en-GB"/>
    </w:rPr>
  </w:style>
  <w:style w:type="character" w:customStyle="1" w:styleId="142">
    <w:name w:val="Heading 5 Char"/>
    <w:qFormat/>
    <w:uiPriority w:val="0"/>
    <w:rPr>
      <w:b/>
      <w:kern w:val="2"/>
      <w:sz w:val="28"/>
      <w:szCs w:val="24"/>
    </w:rPr>
  </w:style>
  <w:style w:type="character" w:customStyle="1" w:styleId="143">
    <w:name w:val="ComeBack Char Char"/>
    <w:link w:val="144"/>
    <w:qFormat/>
    <w:uiPriority w:val="0"/>
    <w:rPr>
      <w:rFonts w:ascii="Arial" w:hAnsi="Arial" w:eastAsia="MS Mincho"/>
      <w:szCs w:val="24"/>
      <w:lang w:val="en-GB" w:eastAsia="en-GB" w:bidi="ar-SA"/>
    </w:rPr>
  </w:style>
  <w:style w:type="paragraph" w:customStyle="1" w:styleId="144">
    <w:name w:val="ComeBack"/>
    <w:basedOn w:val="104"/>
    <w:next w:val="104"/>
    <w:link w:val="143"/>
    <w:qFormat/>
    <w:uiPriority w:val="0"/>
    <w:pPr>
      <w:tabs>
        <w:tab w:val="left" w:pos="1259"/>
      </w:tabs>
      <w:ind w:left="1619" w:hanging="360"/>
    </w:pPr>
  </w:style>
  <w:style w:type="character" w:customStyle="1" w:styleId="145">
    <w:name w:val="B3 Char2"/>
    <w:link w:val="146"/>
    <w:qFormat/>
    <w:uiPriority w:val="0"/>
    <w:rPr>
      <w:rFonts w:ascii="Times New Roman" w:hAnsi="Times New Roman" w:eastAsia="Malgun Gothic"/>
      <w:lang w:eastAsia="en-US"/>
    </w:rPr>
  </w:style>
  <w:style w:type="paragraph" w:customStyle="1" w:styleId="146">
    <w:name w:val="B3"/>
    <w:basedOn w:val="11"/>
    <w:link w:val="145"/>
    <w:qFormat/>
    <w:uiPriority w:val="0"/>
    <w:pPr>
      <w:spacing w:before="0" w:after="180" w:afterLines="0" w:line="240" w:lineRule="auto"/>
      <w:ind w:left="1134" w:leftChars="0" w:hanging="283" w:firstLineChars="0"/>
    </w:pPr>
    <w:rPr>
      <w:rFonts w:ascii="Times New Roman" w:hAnsi="Times New Roman" w:eastAsia="Malgun Gothic"/>
      <w:szCs w:val="20"/>
      <w:lang w:val="en-US" w:eastAsia="en-US"/>
    </w:rPr>
  </w:style>
  <w:style w:type="character" w:customStyle="1" w:styleId="147">
    <w:name w:val="标题 1 Char Char"/>
    <w:qFormat/>
    <w:uiPriority w:val="0"/>
    <w:rPr>
      <w:b/>
      <w:bCs/>
      <w:kern w:val="44"/>
      <w:sz w:val="44"/>
      <w:szCs w:val="44"/>
    </w:rPr>
  </w:style>
  <w:style w:type="character" w:customStyle="1" w:styleId="148">
    <w:name w:val="List Paragraph Char"/>
    <w:link w:val="149"/>
    <w:qFormat/>
    <w:locked/>
    <w:uiPriority w:val="34"/>
    <w:rPr>
      <w:kern w:val="2"/>
      <w:sz w:val="21"/>
      <w:szCs w:val="24"/>
    </w:rPr>
  </w:style>
  <w:style w:type="paragraph" w:customStyle="1" w:styleId="149">
    <w:name w:val="List Paragraph1"/>
    <w:basedOn w:val="1"/>
    <w:link w:val="148"/>
    <w:unhideWhenUsed/>
    <w:qFormat/>
    <w:uiPriority w:val="99"/>
    <w:pPr>
      <w:ind w:firstLine="420" w:firstLineChars="200"/>
    </w:pPr>
  </w:style>
  <w:style w:type="paragraph" w:customStyle="1" w:styleId="150">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paragraph" w:customStyle="1" w:styleId="151">
    <w:name w:val="TAR"/>
    <w:basedOn w:val="139"/>
    <w:qFormat/>
    <w:uiPriority w:val="0"/>
    <w:pPr>
      <w:jc w:val="right"/>
    </w:pPr>
    <w:rPr>
      <w:szCs w:val="20"/>
      <w:lang w:eastAsia="en-US"/>
    </w:rPr>
  </w:style>
  <w:style w:type="paragraph" w:customStyle="1" w:styleId="152">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153">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154">
    <w:name w:val="图标脚注说明"/>
    <w:basedOn w:val="43"/>
    <w:qFormat/>
    <w:uiPriority w:val="0"/>
    <w:pPr>
      <w:ind w:left="840" w:hanging="420" w:firstLineChars="0"/>
    </w:pPr>
    <w:rPr>
      <w:sz w:val="18"/>
      <w:szCs w:val="18"/>
    </w:rPr>
  </w:style>
  <w:style w:type="paragraph" w:customStyle="1" w:styleId="155">
    <w:name w:val="Editor's Note"/>
    <w:basedOn w:val="156"/>
    <w:qFormat/>
    <w:uiPriority w:val="0"/>
    <w:rPr>
      <w:rFonts w:eastAsia="MS Mincho"/>
      <w:color w:val="FF0000"/>
      <w:lang w:eastAsia="en-US"/>
    </w:rPr>
  </w:style>
  <w:style w:type="paragraph" w:customStyle="1" w:styleId="156">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157">
    <w:name w:val="附录表标号"/>
    <w:basedOn w:val="1"/>
    <w:next w:val="43"/>
    <w:qFormat/>
    <w:uiPriority w:val="0"/>
    <w:pPr>
      <w:spacing w:line="14" w:lineRule="exact"/>
      <w:ind w:left="811" w:hanging="448"/>
      <w:jc w:val="center"/>
      <w:outlineLvl w:val="0"/>
    </w:pPr>
    <w:rPr>
      <w:color w:val="FFFFFF"/>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59">
    <w:name w:val="二级条标题"/>
    <w:basedOn w:val="160"/>
    <w:next w:val="43"/>
    <w:qFormat/>
    <w:uiPriority w:val="0"/>
    <w:pPr>
      <w:spacing w:beforeLines="0" w:afterLines="0"/>
      <w:outlineLvl w:val="3"/>
    </w:pPr>
  </w:style>
  <w:style w:type="paragraph" w:customStyle="1" w:styleId="160">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61">
    <w:name w:val="封面标准文稿类别2"/>
    <w:basedOn w:val="162"/>
    <w:qFormat/>
    <w:uiPriority w:val="0"/>
  </w:style>
  <w:style w:type="paragraph" w:customStyle="1" w:styleId="162">
    <w:name w:val="封面标准文稿类别"/>
    <w:basedOn w:val="163"/>
    <w:qFormat/>
    <w:uiPriority w:val="0"/>
    <w:pPr>
      <w:spacing w:line="240" w:lineRule="auto"/>
    </w:pPr>
    <w:rPr>
      <w:sz w:val="24"/>
    </w:rPr>
  </w:style>
  <w:style w:type="paragraph" w:customStyle="1" w:styleId="163">
    <w:name w:val="封面一致性程度标识"/>
    <w:basedOn w:val="164"/>
    <w:qFormat/>
    <w:uiPriority w:val="0"/>
    <w:pPr>
      <w:spacing w:before="440"/>
    </w:pPr>
    <w:rPr>
      <w:rFonts w:ascii="宋体" w:eastAsia="宋体"/>
    </w:rPr>
  </w:style>
  <w:style w:type="paragraph" w:customStyle="1" w:styleId="164">
    <w:name w:val="封面标准英文名称"/>
    <w:basedOn w:val="165"/>
    <w:qFormat/>
    <w:uiPriority w:val="0"/>
    <w:pPr>
      <w:spacing w:before="370" w:line="400" w:lineRule="exact"/>
    </w:pPr>
    <w:rPr>
      <w:rFonts w:ascii="Times New Roman"/>
      <w:sz w:val="28"/>
      <w:szCs w:val="28"/>
    </w:rPr>
  </w:style>
  <w:style w:type="paragraph" w:customStyle="1" w:styleId="165">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66">
    <w:name w:val="列项◆（三级）"/>
    <w:basedOn w:val="1"/>
    <w:qFormat/>
    <w:uiPriority w:val="0"/>
    <w:pPr>
      <w:tabs>
        <w:tab w:val="left" w:pos="1260"/>
        <w:tab w:val="left" w:pos="1678"/>
      </w:tabs>
      <w:ind w:left="1259" w:hanging="419"/>
    </w:pPr>
    <w:rPr>
      <w:rFonts w:ascii="宋体"/>
      <w:szCs w:val="21"/>
    </w:rPr>
  </w:style>
  <w:style w:type="paragraph" w:customStyle="1" w:styleId="16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68">
    <w:name w:val="封面标准文稿编辑信息2"/>
    <w:basedOn w:val="169"/>
    <w:qFormat/>
    <w:uiPriority w:val="0"/>
  </w:style>
  <w:style w:type="paragraph" w:customStyle="1" w:styleId="169">
    <w:name w:val="封面标准文稿编辑信息"/>
    <w:basedOn w:val="162"/>
    <w:qFormat/>
    <w:uiPriority w:val="0"/>
    <w:pPr>
      <w:spacing w:before="180" w:line="180" w:lineRule="exact"/>
    </w:pPr>
    <w:rPr>
      <w:sz w:val="21"/>
    </w:rPr>
  </w:style>
  <w:style w:type="paragraph" w:customStyle="1" w:styleId="170">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71">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2">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173">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74">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7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176">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77">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178">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paragraph" w:customStyle="1" w:styleId="179">
    <w:name w:val="三级无"/>
    <w:basedOn w:val="180"/>
    <w:qFormat/>
    <w:uiPriority w:val="0"/>
    <w:rPr>
      <w:rFonts w:ascii="宋体" w:eastAsia="宋体"/>
    </w:rPr>
  </w:style>
  <w:style w:type="paragraph" w:customStyle="1" w:styleId="180">
    <w:name w:val="三级条标题"/>
    <w:basedOn w:val="159"/>
    <w:next w:val="43"/>
    <w:qFormat/>
    <w:uiPriority w:val="0"/>
    <w:pPr>
      <w:outlineLvl w:val="4"/>
    </w:pPr>
  </w:style>
  <w:style w:type="paragraph" w:customStyle="1" w:styleId="181">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182">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183">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84">
    <w:name w:val="附录一级无"/>
    <w:basedOn w:val="185"/>
    <w:qFormat/>
    <w:uiPriority w:val="0"/>
    <w:pPr>
      <w:tabs>
        <w:tab w:val="left" w:pos="360"/>
        <w:tab w:val="left" w:pos="575"/>
        <w:tab w:val="left" w:pos="720"/>
      </w:tabs>
      <w:spacing w:beforeLines="0" w:afterLines="0"/>
    </w:pPr>
    <w:rPr>
      <w:rFonts w:ascii="宋体" w:eastAsia="宋体"/>
      <w:szCs w:val="21"/>
    </w:rPr>
  </w:style>
  <w:style w:type="paragraph" w:customStyle="1" w:styleId="185">
    <w:name w:val="附录一级条标题"/>
    <w:basedOn w:val="183"/>
    <w:next w:val="43"/>
    <w:qFormat/>
    <w:uiPriority w:val="0"/>
    <w:pPr>
      <w:tabs>
        <w:tab w:val="left" w:pos="720"/>
      </w:tabs>
      <w:autoSpaceDN w:val="0"/>
      <w:spacing w:beforeLines="50" w:afterLines="50"/>
      <w:ind w:left="720" w:hanging="720"/>
      <w:outlineLvl w:val="2"/>
    </w:pPr>
  </w:style>
  <w:style w:type="paragraph" w:customStyle="1" w:styleId="186">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187">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88">
    <w:name w:val="TAN"/>
    <w:basedOn w:val="139"/>
    <w:qFormat/>
    <w:uiPriority w:val="0"/>
    <w:pPr>
      <w:ind w:left="851" w:hanging="851"/>
    </w:pPr>
    <w:rPr>
      <w:szCs w:val="20"/>
      <w:lang w:eastAsia="en-US"/>
    </w:rPr>
  </w:style>
  <w:style w:type="paragraph" w:customStyle="1" w:styleId="189">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90">
    <w:name w:val="其他实施日期"/>
    <w:basedOn w:val="191"/>
    <w:qFormat/>
    <w:uiPriority w:val="0"/>
  </w:style>
  <w:style w:type="paragraph" w:customStyle="1" w:styleId="191">
    <w:name w:val="实施日期"/>
    <w:basedOn w:val="174"/>
    <w:qFormat/>
    <w:uiPriority w:val="0"/>
    <w:pPr>
      <w:jc w:val="right"/>
    </w:pPr>
  </w:style>
  <w:style w:type="paragraph" w:customStyle="1" w:styleId="192">
    <w:name w:val="终结线"/>
    <w:basedOn w:val="1"/>
    <w:qFormat/>
    <w:uiPriority w:val="0"/>
  </w:style>
  <w:style w:type="paragraph" w:customStyle="1" w:styleId="193">
    <w:name w:val="B7"/>
    <w:basedOn w:val="194"/>
    <w:qFormat/>
    <w:uiPriority w:val="0"/>
    <w:pPr>
      <w:ind w:left="2269"/>
    </w:pPr>
  </w:style>
  <w:style w:type="paragraph" w:customStyle="1" w:styleId="194">
    <w:name w:val="B6"/>
    <w:basedOn w:val="195"/>
    <w:qFormat/>
    <w:uiPriority w:val="0"/>
    <w:pPr>
      <w:ind w:left="1985"/>
    </w:pPr>
    <w:rPr>
      <w:lang w:eastAsia="ja-JP"/>
    </w:rPr>
  </w:style>
  <w:style w:type="paragraph" w:customStyle="1" w:styleId="195">
    <w:name w:val="B5"/>
    <w:basedOn w:val="46"/>
    <w:qFormat/>
    <w:uiPriority w:val="0"/>
  </w:style>
  <w:style w:type="paragraph" w:customStyle="1" w:styleId="196">
    <w:name w:val="TAC"/>
    <w:basedOn w:val="139"/>
    <w:qFormat/>
    <w:uiPriority w:val="0"/>
    <w:pPr>
      <w:jc w:val="center"/>
    </w:pPr>
    <w:rPr>
      <w:szCs w:val="20"/>
      <w:lang w:eastAsia="en-US"/>
    </w:rPr>
  </w:style>
  <w:style w:type="paragraph" w:customStyle="1" w:styleId="197">
    <w:name w:val="注：（正文）"/>
    <w:basedOn w:val="198"/>
    <w:next w:val="43"/>
    <w:qFormat/>
    <w:uiPriority w:val="0"/>
    <w:pPr>
      <w:tabs>
        <w:tab w:val="left" w:pos="840"/>
      </w:tabs>
      <w:ind w:left="839" w:hanging="419"/>
    </w:pPr>
  </w:style>
  <w:style w:type="paragraph" w:customStyle="1" w:styleId="198">
    <w:name w:val="注："/>
    <w:next w:val="43"/>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199">
    <w:name w:val="附录四级条标题"/>
    <w:basedOn w:val="200"/>
    <w:next w:val="43"/>
    <w:qFormat/>
    <w:uiPriority w:val="0"/>
    <w:pPr>
      <w:tabs>
        <w:tab w:val="left" w:pos="360"/>
        <w:tab w:val="left" w:pos="864"/>
        <w:tab w:val="left" w:pos="1008"/>
      </w:tabs>
      <w:outlineLvl w:val="5"/>
    </w:pPr>
  </w:style>
  <w:style w:type="paragraph" w:customStyle="1" w:styleId="200">
    <w:name w:val="附录三级条标题"/>
    <w:basedOn w:val="201"/>
    <w:next w:val="43"/>
    <w:qFormat/>
    <w:uiPriority w:val="0"/>
    <w:pPr>
      <w:tabs>
        <w:tab w:val="left" w:pos="360"/>
        <w:tab w:val="left" w:pos="864"/>
        <w:tab w:val="left" w:pos="1008"/>
      </w:tabs>
      <w:ind w:left="1008" w:hanging="1008"/>
      <w:outlineLvl w:val="4"/>
    </w:pPr>
  </w:style>
  <w:style w:type="paragraph" w:customStyle="1" w:styleId="201">
    <w:name w:val="附录二级条标题"/>
    <w:basedOn w:val="1"/>
    <w:next w:val="43"/>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202">
    <w:name w:val="附录二级无"/>
    <w:basedOn w:val="201"/>
    <w:qFormat/>
    <w:uiPriority w:val="0"/>
    <w:pPr>
      <w:tabs>
        <w:tab w:val="clear" w:pos="360"/>
      </w:tabs>
      <w:spacing w:beforeLines="0" w:afterLines="0"/>
    </w:pPr>
    <w:rPr>
      <w:rFonts w:ascii="宋体" w:eastAsia="宋体"/>
      <w:szCs w:val="21"/>
    </w:rPr>
  </w:style>
  <w:style w:type="paragraph" w:customStyle="1" w:styleId="203">
    <w:name w:val="ZTD"/>
    <w:basedOn w:val="204"/>
    <w:qFormat/>
    <w:uiPriority w:val="0"/>
    <w:pPr>
      <w:framePr w:hRule="auto" w:y="852"/>
    </w:pPr>
    <w:rPr>
      <w:i w:val="0"/>
      <w:sz w:val="40"/>
    </w:rPr>
  </w:style>
  <w:style w:type="paragraph" w:customStyle="1" w:styleId="2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205">
    <w:name w:val="正文公式编号制表符"/>
    <w:basedOn w:val="43"/>
    <w:next w:val="43"/>
    <w:qFormat/>
    <w:uiPriority w:val="0"/>
    <w:pPr>
      <w:ind w:firstLine="0" w:firstLineChars="0"/>
    </w:pPr>
  </w:style>
  <w:style w:type="paragraph" w:customStyle="1" w:styleId="206">
    <w:name w:val="封面标准英文名称2"/>
    <w:basedOn w:val="164"/>
    <w:qFormat/>
    <w:uiPriority w:val="0"/>
  </w:style>
  <w:style w:type="paragraph" w:customStyle="1" w:styleId="207">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08">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209">
    <w:name w:val="一级无"/>
    <w:basedOn w:val="160"/>
    <w:qFormat/>
    <w:uiPriority w:val="0"/>
    <w:pPr>
      <w:spacing w:beforeLines="0" w:afterLines="0"/>
    </w:pPr>
    <w:rPr>
      <w:rFonts w:ascii="宋体" w:eastAsia="宋体"/>
    </w:rPr>
  </w:style>
  <w:style w:type="paragraph" w:customStyle="1" w:styleId="210">
    <w:name w:val="附录标题"/>
    <w:basedOn w:val="43"/>
    <w:next w:val="43"/>
    <w:qFormat/>
    <w:uiPriority w:val="0"/>
    <w:pPr>
      <w:ind w:firstLine="0" w:firstLineChars="0"/>
      <w:jc w:val="center"/>
    </w:pPr>
    <w:rPr>
      <w:rFonts w:ascii="黑体" w:eastAsia="黑体"/>
    </w:rPr>
  </w:style>
  <w:style w:type="paragraph" w:customStyle="1" w:styleId="21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212">
    <w:name w:val="NF"/>
    <w:basedOn w:val="156"/>
    <w:qFormat/>
    <w:uiPriority w:val="0"/>
    <w:pPr>
      <w:keepNext/>
      <w:spacing w:after="0"/>
    </w:pPr>
    <w:rPr>
      <w:rFonts w:ascii="Arial" w:hAnsi="Arial" w:eastAsia="MS Mincho"/>
      <w:sz w:val="18"/>
      <w:lang w:eastAsia="en-US"/>
    </w:rPr>
  </w:style>
  <w:style w:type="paragraph" w:customStyle="1" w:styleId="213">
    <w:name w:val="图的脚注"/>
    <w:next w:val="43"/>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paragraph" w:customStyle="1" w:styleId="21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215">
    <w:name w:val="Guidance"/>
    <w:basedOn w:val="1"/>
    <w:qFormat/>
    <w:uiPriority w:val="0"/>
    <w:pPr>
      <w:widowControl/>
      <w:spacing w:after="180"/>
      <w:jc w:val="left"/>
    </w:pPr>
    <w:rPr>
      <w:i/>
      <w:color w:val="0000FF"/>
      <w:kern w:val="0"/>
      <w:sz w:val="20"/>
      <w:szCs w:val="20"/>
      <w:lang w:val="en-GB" w:eastAsia="en-US"/>
    </w:rPr>
  </w:style>
  <w:style w:type="paragraph" w:customStyle="1" w:styleId="216">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17">
    <w:name w:val="封面标准名称2"/>
    <w:basedOn w:val="165"/>
    <w:qFormat/>
    <w:uiPriority w:val="0"/>
    <w:pPr>
      <w:spacing w:beforeLines="630"/>
    </w:pPr>
  </w:style>
  <w:style w:type="paragraph" w:customStyle="1" w:styleId="218">
    <w:name w:val="二级无"/>
    <w:basedOn w:val="159"/>
    <w:qFormat/>
    <w:uiPriority w:val="0"/>
    <w:rPr>
      <w:rFonts w:ascii="宋体" w:eastAsia="宋体"/>
    </w:rPr>
  </w:style>
  <w:style w:type="paragraph" w:customStyle="1" w:styleId="219">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20">
    <w:name w:val="TAL + Left:  1 cm"/>
    <w:basedOn w:val="139"/>
    <w:qFormat/>
    <w:uiPriority w:val="0"/>
    <w:pPr>
      <w:spacing w:after="50" w:afterLines="50" w:line="260" w:lineRule="auto"/>
      <w:ind w:left="567"/>
    </w:pPr>
    <w:rPr>
      <w:lang w:eastAsia="en-GB"/>
    </w:rPr>
  </w:style>
  <w:style w:type="paragraph" w:customStyle="1" w:styleId="22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22">
    <w:name w:val="五级条标题"/>
    <w:basedOn w:val="223"/>
    <w:next w:val="43"/>
    <w:qFormat/>
    <w:uiPriority w:val="0"/>
    <w:pPr>
      <w:outlineLvl w:val="6"/>
    </w:pPr>
  </w:style>
  <w:style w:type="paragraph" w:customStyle="1" w:styleId="223">
    <w:name w:val="四级条标题"/>
    <w:basedOn w:val="180"/>
    <w:next w:val="43"/>
    <w:qFormat/>
    <w:uiPriority w:val="0"/>
    <w:pPr>
      <w:outlineLvl w:val="5"/>
    </w:pPr>
  </w:style>
  <w:style w:type="paragraph" w:customStyle="1" w:styleId="224">
    <w:name w:val="条文脚注"/>
    <w:basedOn w:val="44"/>
    <w:qFormat/>
    <w:uiPriority w:val="0"/>
    <w:pPr>
      <w:jc w:val="both"/>
    </w:pPr>
  </w:style>
  <w:style w:type="paragraph" w:customStyle="1" w:styleId="225">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226">
    <w:name w:val="ZV"/>
    <w:basedOn w:val="158"/>
    <w:qFormat/>
    <w:uiPriority w:val="0"/>
    <w:pPr>
      <w:framePr w:y="16161"/>
    </w:pPr>
  </w:style>
  <w:style w:type="paragraph" w:customStyle="1" w:styleId="227">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28">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229">
    <w:name w:val="EmailDiscussion2"/>
    <w:basedOn w:val="104"/>
    <w:qFormat/>
    <w:uiPriority w:val="0"/>
  </w:style>
  <w:style w:type="paragraph" w:customStyle="1" w:styleId="230">
    <w:name w:val="示例后文字"/>
    <w:basedOn w:val="43"/>
    <w:next w:val="43"/>
    <w:qFormat/>
    <w:uiPriority w:val="0"/>
    <w:pPr>
      <w:ind w:firstLine="360"/>
    </w:pPr>
    <w:rPr>
      <w:sz w:val="18"/>
    </w:rPr>
  </w:style>
  <w:style w:type="paragraph" w:customStyle="1" w:styleId="231">
    <w:name w:val="标准书眉_偶数页"/>
    <w:basedOn w:val="211"/>
    <w:next w:val="1"/>
    <w:qFormat/>
    <w:uiPriority w:val="0"/>
    <w:pPr>
      <w:jc w:val="left"/>
    </w:pPr>
  </w:style>
  <w:style w:type="paragraph" w:customStyle="1" w:styleId="232">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customStyle="1" w:styleId="233">
    <w:name w:val="B9"/>
    <w:basedOn w:val="234"/>
    <w:qFormat/>
    <w:uiPriority w:val="0"/>
    <w:pPr>
      <w:ind w:left="2836"/>
    </w:pPr>
  </w:style>
  <w:style w:type="paragraph" w:customStyle="1" w:styleId="234">
    <w:name w:val="B8"/>
    <w:basedOn w:val="193"/>
    <w:qFormat/>
    <w:uiPriority w:val="0"/>
    <w:pPr>
      <w:ind w:left="2552"/>
    </w:pPr>
  </w:style>
  <w:style w:type="paragraph" w:customStyle="1" w:styleId="235">
    <w:name w:val="附录表标题"/>
    <w:basedOn w:val="1"/>
    <w:next w:val="43"/>
    <w:qFormat/>
    <w:uiPriority w:val="0"/>
    <w:pPr>
      <w:tabs>
        <w:tab w:val="left" w:pos="180"/>
      </w:tabs>
      <w:spacing w:afterLines="50"/>
      <w:jc w:val="center"/>
    </w:pPr>
    <w:rPr>
      <w:rFonts w:ascii="黑体" w:eastAsia="黑体"/>
      <w:szCs w:val="21"/>
    </w:rPr>
  </w:style>
  <w:style w:type="paragraph" w:customStyle="1" w:styleId="236">
    <w:name w:val="NW"/>
    <w:basedOn w:val="156"/>
    <w:qFormat/>
    <w:uiPriority w:val="0"/>
    <w:pPr>
      <w:spacing w:after="0"/>
    </w:pPr>
    <w:rPr>
      <w:rFonts w:eastAsia="MS Mincho"/>
      <w:lang w:eastAsia="en-US"/>
    </w:rPr>
  </w:style>
  <w:style w:type="paragraph" w:customStyle="1" w:styleId="237">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paragraph" w:customStyle="1" w:styleId="238">
    <w:name w:val="示例"/>
    <w:next w:val="232"/>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239">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40">
    <w:name w:val="EW"/>
    <w:basedOn w:val="241"/>
    <w:qFormat/>
    <w:uiPriority w:val="0"/>
    <w:pPr>
      <w:spacing w:after="0"/>
    </w:pPr>
  </w:style>
  <w:style w:type="paragraph" w:customStyle="1" w:styleId="241">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242">
    <w:name w:val="Review-comment2"/>
    <w:basedOn w:val="176"/>
    <w:qFormat/>
    <w:uiPriority w:val="0"/>
    <w:rPr>
      <w:color w:val="0070C0"/>
    </w:rPr>
  </w:style>
  <w:style w:type="paragraph" w:customStyle="1" w:styleId="243">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44">
    <w:name w:val="Agreement"/>
    <w:basedOn w:val="1"/>
    <w:next w:val="10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245">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4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47">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2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9">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5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251">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52">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53">
    <w:name w:val="附录五级无"/>
    <w:basedOn w:val="254"/>
    <w:qFormat/>
    <w:uiPriority w:val="0"/>
    <w:pPr>
      <w:tabs>
        <w:tab w:val="left" w:pos="360"/>
        <w:tab w:val="left" w:pos="864"/>
        <w:tab w:val="left" w:pos="1008"/>
        <w:tab w:val="left" w:pos="1296"/>
      </w:tabs>
      <w:spacing w:beforeLines="0" w:afterLines="0"/>
    </w:pPr>
    <w:rPr>
      <w:rFonts w:ascii="宋体" w:eastAsia="宋体"/>
      <w:szCs w:val="21"/>
    </w:rPr>
  </w:style>
  <w:style w:type="paragraph" w:customStyle="1" w:styleId="254">
    <w:name w:val="附录五级条标题"/>
    <w:basedOn w:val="199"/>
    <w:next w:val="43"/>
    <w:qFormat/>
    <w:uiPriority w:val="0"/>
    <w:pPr>
      <w:tabs>
        <w:tab w:val="left" w:pos="1296"/>
      </w:tabs>
      <w:ind w:left="1296" w:hanging="1296"/>
      <w:outlineLvl w:val="6"/>
    </w:pPr>
  </w:style>
  <w:style w:type="paragraph" w:customStyle="1" w:styleId="2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6">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7">
    <w:name w:val="附录图标题"/>
    <w:basedOn w:val="1"/>
    <w:next w:val="43"/>
    <w:qFormat/>
    <w:uiPriority w:val="0"/>
    <w:pPr>
      <w:tabs>
        <w:tab w:val="left" w:pos="363"/>
      </w:tabs>
      <w:spacing w:afterLines="50"/>
      <w:jc w:val="center"/>
    </w:pPr>
    <w:rPr>
      <w:rFonts w:ascii="黑体" w:eastAsia="黑体"/>
      <w:szCs w:val="21"/>
    </w:rPr>
  </w:style>
  <w:style w:type="paragraph" w:customStyle="1" w:styleId="25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59">
    <w:name w:val="TAH"/>
    <w:basedOn w:val="196"/>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60">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261">
    <w:name w:val="图表脚注说明"/>
    <w:basedOn w:val="1"/>
    <w:qFormat/>
    <w:uiPriority w:val="0"/>
    <w:pPr>
      <w:tabs>
        <w:tab w:val="left" w:pos="360"/>
      </w:tabs>
      <w:ind w:left="360" w:hanging="360"/>
    </w:pPr>
    <w:rPr>
      <w:rFonts w:ascii="宋体"/>
      <w:sz w:val="18"/>
      <w:szCs w:val="18"/>
    </w:rPr>
  </w:style>
  <w:style w:type="paragraph" w:customStyle="1" w:styleId="262">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26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64">
    <w:name w:val="封面一致性程度标识2"/>
    <w:basedOn w:val="163"/>
    <w:qFormat/>
    <w:uiPriority w:val="0"/>
  </w:style>
  <w:style w:type="paragraph" w:customStyle="1" w:styleId="265">
    <w:name w:val="附录三级无"/>
    <w:basedOn w:val="200"/>
    <w:qFormat/>
    <w:uiPriority w:val="0"/>
    <w:pPr>
      <w:tabs>
        <w:tab w:val="clear" w:pos="360"/>
      </w:tabs>
      <w:spacing w:beforeLines="0" w:afterLines="0"/>
    </w:pPr>
    <w:rPr>
      <w:rFonts w:ascii="宋体" w:eastAsia="宋体"/>
      <w:szCs w:val="21"/>
    </w:rPr>
  </w:style>
  <w:style w:type="paragraph" w:customStyle="1" w:styleId="266">
    <w:name w:val="其他标准标志"/>
    <w:basedOn w:val="228"/>
    <w:qFormat/>
    <w:uiPriority w:val="0"/>
    <w:rPr>
      <w:w w:val="130"/>
    </w:rPr>
  </w:style>
  <w:style w:type="paragraph" w:customStyle="1" w:styleId="267">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268">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69">
    <w:name w:val="Observation"/>
    <w:basedOn w:val="270"/>
    <w:qFormat/>
    <w:uiPriority w:val="0"/>
    <w:pPr>
      <w:numPr>
        <w:ilvl w:val="0"/>
        <w:numId w:val="2"/>
      </w:numPr>
      <w:tabs>
        <w:tab w:val="left" w:pos="1701"/>
      </w:tabs>
      <w:ind w:left="1701" w:hanging="1701"/>
    </w:pPr>
    <w:rPr>
      <w:rFonts w:eastAsia="宋体"/>
    </w:rPr>
  </w:style>
  <w:style w:type="paragraph" w:customStyle="1" w:styleId="270">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71">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272">
    <w:name w:val="四级无"/>
    <w:basedOn w:val="223"/>
    <w:qFormat/>
    <w:uiPriority w:val="0"/>
    <w:rPr>
      <w:rFonts w:ascii="宋体" w:eastAsia="宋体"/>
    </w:rPr>
  </w:style>
  <w:style w:type="paragraph" w:customStyle="1" w:styleId="273">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74">
    <w:name w:val="List Paragraph2"/>
    <w:basedOn w:val="1"/>
    <w:qFormat/>
    <w:uiPriority w:val="0"/>
    <w:pPr>
      <w:spacing w:before="100" w:beforeAutospacing="1" w:after="180" w:line="240" w:lineRule="auto"/>
      <w:ind w:left="720"/>
      <w:contextualSpacing/>
    </w:pPr>
    <w:rPr>
      <w:rFonts w:ascii="Times New Roman" w:hAnsi="Times New Roman" w:eastAsia="宋体" w:cs="Times New Roman"/>
      <w:sz w:val="24"/>
      <w:szCs w:val="24"/>
      <w:lang w:eastAsia="zh-CN"/>
    </w:rPr>
  </w:style>
  <w:style w:type="paragraph" w:customStyle="1" w:styleId="275">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276">
    <w:name w:val="五级无"/>
    <w:basedOn w:val="222"/>
    <w:qFormat/>
    <w:uiPriority w:val="0"/>
    <w:rPr>
      <w:rFonts w:ascii="宋体" w:eastAsia="宋体"/>
    </w:rPr>
  </w:style>
  <w:style w:type="paragraph" w:customStyle="1" w:styleId="27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279">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80">
    <w:name w:val="示例×："/>
    <w:basedOn w:val="173"/>
    <w:qFormat/>
    <w:uiPriority w:val="0"/>
    <w:pPr>
      <w:spacing w:beforeLines="0" w:afterLines="0"/>
      <w:ind w:firstLine="397"/>
      <w:outlineLvl w:val="9"/>
    </w:pPr>
    <w:rPr>
      <w:rFonts w:ascii="宋体" w:eastAsia="宋体"/>
      <w:sz w:val="18"/>
      <w:szCs w:val="18"/>
    </w:rPr>
  </w:style>
  <w:style w:type="paragraph" w:customStyle="1" w:styleId="281">
    <w:name w:val="发布部门"/>
    <w:next w:val="43"/>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282">
    <w:name w:val="其他发布日期"/>
    <w:basedOn w:val="174"/>
    <w:qFormat/>
    <w:uiPriority w:val="0"/>
  </w:style>
  <w:style w:type="paragraph" w:customStyle="1" w:styleId="283">
    <w:name w:val="TF"/>
    <w:basedOn w:val="114"/>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84">
    <w:name w:val="Reference"/>
    <w:basedOn w:val="1"/>
    <w:qFormat/>
    <w:uiPriority w:val="99"/>
    <w:pPr>
      <w:numPr>
        <w:ilvl w:val="0"/>
        <w:numId w:val="3"/>
      </w:numPr>
    </w:pPr>
  </w:style>
  <w:style w:type="paragraph" w:customStyle="1" w:styleId="285">
    <w:name w:val="MiniHeading"/>
    <w:basedOn w:val="120"/>
    <w:qFormat/>
    <w:uiPriority w:val="0"/>
    <w:pPr>
      <w:spacing w:before="180"/>
    </w:pPr>
    <w:rPr>
      <w:u w:val="single"/>
      <w:lang w:val="en-US" w:eastAsia="zh-CN"/>
    </w:rPr>
  </w:style>
  <w:style w:type="paragraph" w:customStyle="1" w:styleId="286">
    <w:name w:val="附录四级无"/>
    <w:basedOn w:val="199"/>
    <w:qFormat/>
    <w:uiPriority w:val="0"/>
    <w:pPr>
      <w:tabs>
        <w:tab w:val="left" w:pos="1151"/>
        <w:tab w:val="clear" w:pos="360"/>
      </w:tabs>
      <w:spacing w:beforeLines="0" w:afterLines="0"/>
      <w:ind w:left="1151" w:hanging="1151"/>
    </w:pPr>
    <w:rPr>
      <w:rFonts w:ascii="宋体" w:eastAsia="宋体"/>
      <w:szCs w:val="21"/>
    </w:rPr>
  </w:style>
  <w:style w:type="paragraph" w:customStyle="1" w:styleId="287">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88">
    <w:name w:val="LS Approved"/>
    <w:basedOn w:val="1"/>
    <w:next w:val="10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289">
    <w:name w:val="Pat PAra"/>
    <w:basedOn w:val="1"/>
    <w:qFormat/>
    <w:uiPriority w:val="0"/>
    <w:pPr>
      <w:numPr>
        <w:ilvl w:val="0"/>
        <w:numId w:val="4"/>
      </w:numPr>
      <w:tabs>
        <w:tab w:val="left" w:pos="1080"/>
      </w:tabs>
      <w:adjustRightInd w:val="0"/>
      <w:spacing w:after="0" w:line="360" w:lineRule="auto"/>
      <w:jc w:val="left"/>
      <w:textAlignment w:val="baseline"/>
    </w:pPr>
    <w:rPr>
      <w:rFonts w:eastAsia="Times New Roman"/>
      <w:bCs/>
      <w:kern w:val="0"/>
      <w:sz w:val="20"/>
      <w:lang w:val="en-GB" w:eastAsia="en-US"/>
    </w:rPr>
  </w:style>
  <w:style w:type="paragraph" w:styleId="29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291">
    <w:name w:val="其他发布部门"/>
    <w:basedOn w:val="281"/>
    <w:qFormat/>
    <w:uiPriority w:val="0"/>
    <w:pPr>
      <w:spacing w:line="0" w:lineRule="atLeast"/>
    </w:pPr>
    <w:rPr>
      <w:rFonts w:ascii="黑体" w:eastAsia="黑体"/>
      <w:b w:val="0"/>
    </w:rPr>
  </w:style>
  <w:style w:type="table" w:customStyle="1" w:styleId="292">
    <w:name w:val="Table Normal1"/>
    <w:basedOn w:val="56"/>
    <w:semiHidden/>
    <w:qFormat/>
    <w:uiPriority w:val="0"/>
    <w:pPr>
      <w:spacing w:after="0"/>
    </w:pPr>
    <w:rPr>
      <w:rFonts w:ascii="Calibri" w:hAnsi="Calibri" w:cs="Calibri"/>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2</Pages>
  <Words>581</Words>
  <Characters>3317</Characters>
  <Lines>27</Lines>
  <Paragraphs>7</Paragraphs>
  <TotalTime>2</TotalTime>
  <ScaleCrop>false</ScaleCrop>
  <LinksUpToDate>false</LinksUpToDate>
  <CharactersWithSpaces>3891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ZTE(Zhihong)</cp:lastModifiedBy>
  <cp:lastPrinted>2113-01-01T00:00:00Z</cp:lastPrinted>
  <dcterms:modified xsi:type="dcterms:W3CDTF">2023-11-03T06:28:08Z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3909118B3EC54D24922E54AD5D5885F6</vt:lpwstr>
  </property>
</Properties>
</file>